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0" w:rsidRPr="00696907" w:rsidRDefault="00800160" w:rsidP="000267C4">
      <w:pPr>
        <w:spacing w:after="0" w:line="240" w:lineRule="atLeast"/>
        <w:jc w:val="center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INFORME DEL AUDITOR INDEPENDIENTE</w:t>
      </w:r>
    </w:p>
    <w:p w:rsidR="00800160" w:rsidRPr="00A2393E" w:rsidRDefault="00800160" w:rsidP="00696907">
      <w:pPr>
        <w:spacing w:after="0" w:line="240" w:lineRule="atLeast"/>
        <w:jc w:val="both"/>
        <w:rPr>
          <w:rFonts w:cs="Arial"/>
          <w:color w:val="0070C0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Señor </w:t>
      </w:r>
      <w:r w:rsidR="000267C4">
        <w:rPr>
          <w:rFonts w:cs="Arial"/>
          <w:sz w:val="20"/>
          <w:szCs w:val="20"/>
          <w:lang w:val="es-AR"/>
        </w:rPr>
        <w:t>…….</w:t>
      </w:r>
      <w:r w:rsidRPr="00696907">
        <w:rPr>
          <w:rFonts w:cs="Arial"/>
          <w:sz w:val="20"/>
          <w:szCs w:val="20"/>
          <w:lang w:val="es-AR"/>
        </w:rPr>
        <w:t>de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ABCD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CUIT N°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Domicilio legal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--------------------------------------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Informe sobre los estados contables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5137A0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He auditado los estados contables adjuntos de ABCD</w:t>
      </w:r>
      <w:r w:rsidR="000267C4">
        <w:rPr>
          <w:rFonts w:cs="Arial"/>
          <w:sz w:val="20"/>
          <w:szCs w:val="20"/>
          <w:lang w:val="es-AR"/>
        </w:rPr>
        <w:t xml:space="preserve"> </w:t>
      </w:r>
      <w:r>
        <w:rPr>
          <w:rFonts w:cs="Arial"/>
          <w:sz w:val="20"/>
          <w:szCs w:val="20"/>
          <w:lang w:val="es-AR"/>
        </w:rPr>
        <w:t xml:space="preserve">(la Sociedad), que comprenden el estado de </w:t>
      </w:r>
      <w:r w:rsidRPr="00696907">
        <w:rPr>
          <w:rFonts w:cs="Arial"/>
          <w:sz w:val="20"/>
          <w:szCs w:val="20"/>
          <w:lang w:val="es-AR"/>
        </w:rPr>
        <w:t xml:space="preserve">situación patrimonial al </w:t>
      </w:r>
      <w:r>
        <w:rPr>
          <w:rFonts w:cs="Arial"/>
          <w:sz w:val="20"/>
          <w:szCs w:val="20"/>
          <w:lang w:val="es-AR"/>
        </w:rPr>
        <w:t xml:space="preserve">31 de </w:t>
      </w:r>
      <w:r w:rsidR="000267C4">
        <w:rPr>
          <w:rFonts w:cs="Arial"/>
          <w:sz w:val="20"/>
          <w:szCs w:val="20"/>
          <w:lang w:val="es-AR"/>
        </w:rPr>
        <w:t>Octubre</w:t>
      </w:r>
      <w:r>
        <w:rPr>
          <w:rFonts w:cs="Arial"/>
          <w:sz w:val="20"/>
          <w:szCs w:val="20"/>
          <w:lang w:val="es-AR"/>
        </w:rPr>
        <w:t xml:space="preserve"> de 2018</w:t>
      </w:r>
      <w:r w:rsidRPr="00696907">
        <w:rPr>
          <w:rFonts w:cs="Arial"/>
          <w:sz w:val="20"/>
          <w:szCs w:val="20"/>
          <w:lang w:val="es-AR"/>
        </w:rPr>
        <w:t>, el estado</w:t>
      </w:r>
      <w:r>
        <w:rPr>
          <w:rFonts w:cs="Arial"/>
          <w:sz w:val="20"/>
          <w:szCs w:val="20"/>
          <w:lang w:val="es-AR"/>
        </w:rPr>
        <w:t xml:space="preserve"> de </w:t>
      </w:r>
      <w:r w:rsidRPr="00696907">
        <w:rPr>
          <w:rFonts w:cs="Arial"/>
          <w:sz w:val="20"/>
          <w:szCs w:val="20"/>
          <w:lang w:val="es-AR"/>
        </w:rPr>
        <w:t>resultados, el estado de evolución del patrimonio neto y el estado de flujo de efectivo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correspondientes al ejercicio económico terminado en dicha fecha, así como un resumen de las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políticas contables significativas y otra información explicativa incluidas en las notas </w:t>
      </w:r>
      <w:r>
        <w:rPr>
          <w:rFonts w:cs="Arial"/>
          <w:sz w:val="20"/>
          <w:szCs w:val="20"/>
          <w:lang w:val="es-AR"/>
        </w:rPr>
        <w:t>y anexos que los complementan.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Las cifras y otra información correspondientes al ejercicio económico terminado el </w:t>
      </w:r>
      <w:r>
        <w:rPr>
          <w:rFonts w:cs="Arial"/>
          <w:sz w:val="20"/>
          <w:szCs w:val="20"/>
          <w:lang w:val="es-AR"/>
        </w:rPr>
        <w:t xml:space="preserve">31 de </w:t>
      </w:r>
      <w:r w:rsidR="000267C4">
        <w:rPr>
          <w:rFonts w:cs="Arial"/>
          <w:sz w:val="20"/>
          <w:szCs w:val="20"/>
          <w:lang w:val="es-AR"/>
        </w:rPr>
        <w:t>Octubre</w:t>
      </w:r>
      <w:r>
        <w:rPr>
          <w:rFonts w:cs="Arial"/>
          <w:sz w:val="20"/>
          <w:szCs w:val="20"/>
          <w:lang w:val="es-AR"/>
        </w:rPr>
        <w:t xml:space="preserve"> de 2017 </w:t>
      </w:r>
      <w:r w:rsidRPr="00696907">
        <w:rPr>
          <w:rFonts w:cs="Arial"/>
          <w:sz w:val="20"/>
          <w:szCs w:val="20"/>
          <w:lang w:val="es-AR"/>
        </w:rPr>
        <w:t>son parte integrante de los estados contables mencionados precedentemente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se las presenta con el propósito de que se interpreten exclusivamente en relación con las cifras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con la información del ejercicio económico actual.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 la dirección en relación con los estados contables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La dirección es responsable de la preparación y presentación razonable de los estados contables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adjuntos de conformidad con las normas contables profesionales argentinas, y del control interno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que la dirección considere necesario para permitir la preparación de estados contables libres de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incorrecciones significativas.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del auditor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Mi 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responsabilidad consiste en expresar una opinión sobre los estados contables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adjuntos basada en mi auditoría. He llevado a cabo mi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examen de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conformidad con las normas de auditoría establecidas en la Resolución Técnica</w:t>
      </w:r>
      <w:r>
        <w:rPr>
          <w:rFonts w:cs="Arial"/>
          <w:sz w:val="20"/>
          <w:szCs w:val="20"/>
          <w:lang w:val="es-AR"/>
        </w:rPr>
        <w:t xml:space="preserve"> (RT)</w:t>
      </w:r>
      <w:r w:rsidRPr="00696907">
        <w:rPr>
          <w:rFonts w:cs="Arial"/>
          <w:sz w:val="20"/>
          <w:szCs w:val="20"/>
          <w:lang w:val="es-AR"/>
        </w:rPr>
        <w:t xml:space="preserve"> N° 37 de la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Federación Argentina de Consejos Profesionales de Ciencias Económicas</w:t>
      </w:r>
      <w:r>
        <w:rPr>
          <w:rFonts w:cs="Arial"/>
          <w:sz w:val="20"/>
          <w:szCs w:val="20"/>
          <w:lang w:val="es-AR"/>
        </w:rPr>
        <w:t xml:space="preserve"> (FACPCE). Dichas normas exigen </w:t>
      </w:r>
      <w:r w:rsidRPr="00696907">
        <w:rPr>
          <w:rFonts w:cs="Arial"/>
          <w:sz w:val="20"/>
          <w:szCs w:val="20"/>
          <w:lang w:val="es-AR"/>
        </w:rPr>
        <w:t>que cumpla los requerimientos de ética, así como que planifique {planifiquemos} y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ejecute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la auditoría con el fin de obtener una seguridad razonable de que los estados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están libres de incorrecciones significativas.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Una auditoría conlleva la aplicación de procedimientos para obtener elementos de juicio sobre las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cifras y la información presentadas en los estados contables. Los procedimientos seleccionados</w:t>
      </w:r>
      <w:r w:rsidR="00954BFD">
        <w:rPr>
          <w:rFonts w:cs="Arial"/>
          <w:sz w:val="20"/>
          <w:szCs w:val="20"/>
          <w:lang w:val="es-AR"/>
        </w:rPr>
        <w:t xml:space="preserve">  </w:t>
      </w:r>
      <w:r w:rsidRPr="00696907">
        <w:rPr>
          <w:rFonts w:cs="Arial"/>
          <w:sz w:val="20"/>
          <w:szCs w:val="20"/>
          <w:lang w:val="es-AR"/>
        </w:rPr>
        <w:t>dependen del juicio del auditor, incluida la valoración de los riesgos de incorrecciones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significativas en los estados contables. Al efectuar dichas valoraciones del riesgo, el auditor tiene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en cuenta el control interno pertinente para la preparación y presentación razonable por parte dela entidad de los estados contables, con el fin de diseñar los procedimientos de auditoría que sean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adecuados en función de las circunstancias y no con la finalidad de expresar una opinión sobre la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eficacia del control interno de la entidad. Una auditoría también incluye la evaluación de la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adecuación de las políticas contables aplicadas y de la razonabilidad de las estimaciones</w:t>
      </w:r>
      <w:r w:rsidR="00954BFD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realizadas por la dirección</w:t>
      </w:r>
      <w:r w:rsidR="00954BFD">
        <w:rPr>
          <w:rFonts w:cs="Arial"/>
          <w:b/>
          <w:i/>
          <w:color w:val="0070C0"/>
          <w:sz w:val="16"/>
          <w:szCs w:val="16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de la entidad, así como la evaluación de la presentación delos estados contables en su conjunto.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Considero que los elementos de juicio que he obtenido proporcionan una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base suficiente y adecuada para mi opinión de auditoría.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0267C4" w:rsidRDefault="000267C4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0267C4" w:rsidRDefault="000267C4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lastRenderedPageBreak/>
        <w:t>Opinión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En mi opinión, los estados contables adjuntos presentan razonablemente, en todos sus</w:t>
      </w:r>
      <w:r w:rsidR="0046402A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aspectos significativos, la situación patrimonial de </w:t>
      </w:r>
      <w:r>
        <w:rPr>
          <w:rFonts w:cs="Arial"/>
          <w:sz w:val="20"/>
          <w:szCs w:val="20"/>
          <w:lang w:val="es-AR"/>
        </w:rPr>
        <w:t>la Sociedad</w:t>
      </w:r>
      <w:r w:rsidRPr="00696907">
        <w:rPr>
          <w:rFonts w:cs="Arial"/>
          <w:sz w:val="20"/>
          <w:szCs w:val="20"/>
          <w:lang w:val="es-AR"/>
        </w:rPr>
        <w:t xml:space="preserve"> al </w:t>
      </w:r>
      <w:r>
        <w:rPr>
          <w:rFonts w:cs="Arial"/>
          <w:sz w:val="20"/>
          <w:szCs w:val="20"/>
          <w:lang w:val="es-AR"/>
        </w:rPr>
        <w:t xml:space="preserve">31 de </w:t>
      </w:r>
      <w:r w:rsidR="000267C4">
        <w:rPr>
          <w:rFonts w:cs="Arial"/>
          <w:sz w:val="20"/>
          <w:szCs w:val="20"/>
          <w:lang w:val="es-AR"/>
        </w:rPr>
        <w:t>Octubre</w:t>
      </w:r>
      <w:r>
        <w:rPr>
          <w:rFonts w:cs="Arial"/>
          <w:sz w:val="20"/>
          <w:szCs w:val="20"/>
          <w:lang w:val="es-AR"/>
        </w:rPr>
        <w:t xml:space="preserve"> de 2018</w:t>
      </w:r>
      <w:r w:rsidRPr="00696907">
        <w:rPr>
          <w:rFonts w:cs="Arial"/>
          <w:sz w:val="20"/>
          <w:szCs w:val="20"/>
          <w:lang w:val="es-AR"/>
        </w:rPr>
        <w:t>, así como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sus resultados,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la evolución de su patrimonio neto y el flujo de su efectivo correspondientes al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ejercicio económico terminado en esa fecha, de conformidad con las normas contables</w:t>
      </w:r>
      <w:r>
        <w:rPr>
          <w:rFonts w:cs="Arial"/>
          <w:sz w:val="20"/>
          <w:szCs w:val="20"/>
          <w:lang w:val="es-AR"/>
        </w:rPr>
        <w:t xml:space="preserve"> profesionales argentinas</w:t>
      </w:r>
      <w:r w:rsidRPr="00696907">
        <w:rPr>
          <w:rFonts w:cs="Arial"/>
          <w:sz w:val="20"/>
          <w:szCs w:val="20"/>
          <w:lang w:val="es-AR"/>
        </w:rPr>
        <w:t>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9E345B" w:rsidRDefault="00800160" w:rsidP="009E345B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>
        <w:rPr>
          <w:rFonts w:cs="Arial"/>
          <w:b/>
          <w:sz w:val="20"/>
          <w:szCs w:val="20"/>
          <w:lang w:val="es-AR"/>
        </w:rPr>
        <w:t>Párrafo de é</w:t>
      </w:r>
      <w:r w:rsidRPr="009E345B">
        <w:rPr>
          <w:rFonts w:cs="Arial"/>
          <w:b/>
          <w:sz w:val="20"/>
          <w:szCs w:val="20"/>
          <w:lang w:val="es-AR"/>
        </w:rPr>
        <w:t xml:space="preserve">nfasis sobre </w:t>
      </w:r>
      <w:r>
        <w:rPr>
          <w:rFonts w:cs="Arial"/>
          <w:b/>
          <w:sz w:val="20"/>
          <w:szCs w:val="20"/>
          <w:lang w:val="es-AR"/>
        </w:rPr>
        <w:t xml:space="preserve">la </w:t>
      </w:r>
      <w:r w:rsidRPr="009E345B">
        <w:rPr>
          <w:rFonts w:cs="Arial"/>
          <w:b/>
          <w:sz w:val="20"/>
          <w:szCs w:val="20"/>
          <w:lang w:val="es-AR"/>
        </w:rPr>
        <w:t>base contable</w:t>
      </w:r>
    </w:p>
    <w:p w:rsidR="00800160" w:rsidRDefault="00800160" w:rsidP="009E345B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982A1E" w:rsidRDefault="00982A1E" w:rsidP="00696907">
      <w:pPr>
        <w:spacing w:after="0" w:line="240" w:lineRule="atLeast"/>
        <w:jc w:val="both"/>
        <w:rPr>
          <w:rFonts w:cs="Arial"/>
          <w:b/>
          <w:bCs/>
          <w:i/>
          <w:iCs/>
          <w:color w:val="0082BF"/>
          <w:sz w:val="15"/>
          <w:szCs w:val="15"/>
          <w:lang w:val="es-AR"/>
        </w:rPr>
      </w:pPr>
      <w:r w:rsidRPr="00982A1E">
        <w:rPr>
          <w:rFonts w:cs="Arial"/>
          <w:sz w:val="20"/>
          <w:szCs w:val="20"/>
          <w:lang w:val="es-AR"/>
        </w:rPr>
        <w:t xml:space="preserve">Sin modificar mi opinión, quiero enfatizar la información contenida en la nota … </w:t>
      </w:r>
      <w:r w:rsidR="000267C4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>1</w:t>
      </w:r>
      <w:r w:rsidRPr="00982A1E">
        <w:rPr>
          <w:rFonts w:cs="Arial"/>
          <w:sz w:val="20"/>
          <w:szCs w:val="20"/>
          <w:lang w:val="es-AR"/>
        </w:rPr>
        <w:t xml:space="preserve"> donde se describe que la dirección</w:t>
      </w:r>
      <w:r w:rsidRPr="00982A1E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 xml:space="preserve"> </w:t>
      </w:r>
      <w:r w:rsidRPr="00982A1E">
        <w:rPr>
          <w:rFonts w:cs="Arial"/>
          <w:sz w:val="20"/>
          <w:szCs w:val="20"/>
          <w:lang w:val="es-AR"/>
        </w:rPr>
        <w:t xml:space="preserve">de la Sociedad ha resuelto ejercer la opción de no aplicar en el presente ejercicio </w:t>
      </w:r>
      <w:r w:rsidRPr="00982A1E">
        <w:rPr>
          <w:rFonts w:cs="Arial"/>
          <w:b/>
          <w:bCs/>
          <w:sz w:val="20"/>
          <w:szCs w:val="20"/>
          <w:lang w:val="es-AR"/>
        </w:rPr>
        <w:t>las RTs 6 y 17 (esta última sólo en su sección 3.1)</w:t>
      </w:r>
      <w:r w:rsidRPr="00982A1E">
        <w:rPr>
          <w:rFonts w:cs="Arial"/>
          <w:sz w:val="20"/>
          <w:szCs w:val="20"/>
          <w:lang w:val="es-AR"/>
        </w:rPr>
        <w:t xml:space="preserve"> FACPCE. Por lo tanto, los efectos por la aplicación de dicho método de reexpresión, descriptos en forma cualitativa</w:t>
      </w:r>
      <w:r w:rsidR="000267C4">
        <w:rPr>
          <w:rFonts w:cs="Arial"/>
          <w:sz w:val="20"/>
          <w:szCs w:val="20"/>
          <w:lang w:val="es-AR"/>
        </w:rPr>
        <w:t xml:space="preserve"> </w:t>
      </w:r>
      <w:r w:rsidRPr="00982A1E">
        <w:rPr>
          <w:rFonts w:cs="Arial"/>
          <w:sz w:val="20"/>
          <w:szCs w:val="20"/>
          <w:lang w:val="es-AR"/>
        </w:rPr>
        <w:t xml:space="preserve">en la nota antes referida, se reflejarán en forma retroactiva a partir del próximo ejercicio, el cual finalizará el 31 de </w:t>
      </w:r>
      <w:r w:rsidR="000267C4">
        <w:rPr>
          <w:rFonts w:cs="Arial"/>
          <w:sz w:val="20"/>
          <w:szCs w:val="20"/>
          <w:lang w:val="es-AR"/>
        </w:rPr>
        <w:t>Octubre</w:t>
      </w:r>
      <w:r w:rsidRPr="00982A1E">
        <w:rPr>
          <w:rFonts w:cs="Arial"/>
          <w:sz w:val="20"/>
          <w:szCs w:val="20"/>
          <w:lang w:val="es-AR"/>
        </w:rPr>
        <w:t xml:space="preserve"> de 2019</w:t>
      </w:r>
      <w:r w:rsidRPr="00982A1E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>.</w:t>
      </w:r>
    </w:p>
    <w:p w:rsidR="00FA55FF" w:rsidRDefault="00FA55FF" w:rsidP="00FA55FF">
      <w:pPr>
        <w:pStyle w:val="Ttulo2"/>
        <w:spacing w:before="1"/>
        <w:ind w:left="0"/>
        <w:rPr>
          <w:bCs w:val="0"/>
          <w:i w:val="0"/>
          <w:sz w:val="20"/>
          <w:szCs w:val="20"/>
          <w:lang w:val="es-AR" w:eastAsia="en-US" w:bidi="ar-SA"/>
        </w:rPr>
      </w:pPr>
    </w:p>
    <w:p w:rsidR="00FA55FF" w:rsidRDefault="00FA55FF" w:rsidP="00FA55FF">
      <w:pPr>
        <w:pStyle w:val="Ttulo2"/>
        <w:spacing w:before="1"/>
        <w:ind w:left="0"/>
        <w:rPr>
          <w:bCs w:val="0"/>
          <w:i w:val="0"/>
          <w:sz w:val="20"/>
          <w:szCs w:val="20"/>
          <w:lang w:val="es-AR" w:eastAsia="en-US" w:bidi="ar-SA"/>
        </w:rPr>
      </w:pPr>
      <w:r w:rsidRPr="00FA55FF">
        <w:rPr>
          <w:bCs w:val="0"/>
          <w:i w:val="0"/>
          <w:sz w:val="20"/>
          <w:szCs w:val="20"/>
          <w:lang w:val="es-AR" w:eastAsia="en-US" w:bidi="ar-SA"/>
        </w:rPr>
        <w:t>Otras cuestiones</w:t>
      </w:r>
    </w:p>
    <w:p w:rsidR="00FA55FF" w:rsidRDefault="00FA55FF" w:rsidP="00FA55FF">
      <w:pPr>
        <w:pStyle w:val="Ttulo2"/>
        <w:spacing w:before="1"/>
        <w:ind w:left="0"/>
        <w:rPr>
          <w:b w:val="0"/>
          <w:bCs w:val="0"/>
          <w:i w:val="0"/>
          <w:sz w:val="20"/>
          <w:szCs w:val="20"/>
          <w:lang w:val="es-AR" w:eastAsia="en-US" w:bidi="ar-SA"/>
        </w:rPr>
      </w:pPr>
    </w:p>
    <w:p w:rsidR="00FA55FF" w:rsidRPr="00FA55FF" w:rsidRDefault="00FA55FF" w:rsidP="00FA55FF">
      <w:pPr>
        <w:pStyle w:val="Ttulo2"/>
        <w:spacing w:before="1"/>
        <w:ind w:left="0"/>
        <w:rPr>
          <w:b w:val="0"/>
          <w:bCs w:val="0"/>
          <w:i w:val="0"/>
          <w:sz w:val="20"/>
          <w:szCs w:val="20"/>
          <w:lang w:val="es-AR" w:eastAsia="en-US" w:bidi="ar-SA"/>
        </w:rPr>
      </w:pPr>
      <w:r w:rsidRPr="00FA55FF">
        <w:rPr>
          <w:b w:val="0"/>
          <w:bCs w:val="0"/>
          <w:i w:val="0"/>
          <w:sz w:val="20"/>
          <w:szCs w:val="20"/>
          <w:lang w:val="es-AR" w:eastAsia="en-US" w:bidi="ar-SA"/>
        </w:rPr>
        <w:t>Los estados contables del ejercicio terminado el ....de .................... de 20X1 fueron auditados por (quien suscribe / otro profesional), (he / quien ha)</w:t>
      </w:r>
      <w:r>
        <w:rPr>
          <w:b w:val="0"/>
          <w:bCs w:val="0"/>
          <w:i w:val="0"/>
          <w:sz w:val="20"/>
          <w:szCs w:val="20"/>
          <w:lang w:val="es-AR" w:eastAsia="en-US" w:bidi="ar-SA"/>
        </w:rPr>
        <w:t xml:space="preserve"> </w:t>
      </w:r>
      <w:r w:rsidRPr="00FA55FF">
        <w:rPr>
          <w:b w:val="0"/>
          <w:bCs w:val="0"/>
          <w:i w:val="0"/>
          <w:sz w:val="20"/>
          <w:szCs w:val="20"/>
          <w:lang w:val="es-AR" w:eastAsia="en-US" w:bidi="ar-SA"/>
        </w:rPr>
        <w:t>emitido informe ………….. [indicar tipo de opinión] con fecha ……. de…………….. de …….. [fecha del informe].</w:t>
      </w:r>
    </w:p>
    <w:p w:rsidR="00FA55FF" w:rsidRPr="00FA55FF" w:rsidRDefault="00FA55FF" w:rsidP="00696907">
      <w:pPr>
        <w:spacing w:after="0" w:line="240" w:lineRule="atLeast"/>
        <w:jc w:val="both"/>
        <w:rPr>
          <w:rFonts w:cs="Arial"/>
          <w:sz w:val="20"/>
          <w:szCs w:val="20"/>
          <w:lang w:val="es-ES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Pr="00A118D2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A118D2">
        <w:rPr>
          <w:rFonts w:cs="Arial"/>
          <w:b/>
          <w:sz w:val="20"/>
          <w:szCs w:val="20"/>
          <w:lang w:val="es-AR"/>
        </w:rPr>
        <w:t>Informe sobre otros requerimientos legales y reglamentarios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FA55FF" w:rsidRPr="00FA55FF" w:rsidRDefault="00FA55FF" w:rsidP="00FA55FF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after="0" w:line="252" w:lineRule="exact"/>
        <w:ind w:left="284" w:hanging="284"/>
        <w:contextualSpacing w:val="0"/>
        <w:rPr>
          <w:rFonts w:cs="Arial"/>
          <w:sz w:val="20"/>
          <w:szCs w:val="20"/>
          <w:lang w:val="es-AR"/>
        </w:rPr>
      </w:pPr>
      <w:r w:rsidRPr="00FA55FF">
        <w:rPr>
          <w:rFonts w:cs="Arial"/>
          <w:sz w:val="20"/>
          <w:szCs w:val="20"/>
          <w:lang w:val="es-AR"/>
        </w:rPr>
        <w:t>Los Estados Contables surgen de registros contables llevados en sus aspectos formales, de acuerdo a normas legales.</w:t>
      </w:r>
    </w:p>
    <w:p w:rsidR="00FA55FF" w:rsidRPr="00FA55FF" w:rsidRDefault="00FA55FF" w:rsidP="00FA55FF">
      <w:pPr>
        <w:pStyle w:val="Prrafodelista"/>
        <w:tabs>
          <w:tab w:val="left" w:pos="0"/>
          <w:tab w:val="left" w:pos="891"/>
        </w:tabs>
        <w:spacing w:before="1" w:line="252" w:lineRule="exact"/>
        <w:ind w:left="284" w:hanging="284"/>
        <w:rPr>
          <w:rFonts w:cs="Arial"/>
          <w:sz w:val="20"/>
          <w:szCs w:val="20"/>
          <w:lang w:val="es-AR"/>
        </w:rPr>
      </w:pPr>
    </w:p>
    <w:p w:rsidR="00FA55FF" w:rsidRPr="00FA55FF" w:rsidRDefault="00FA55FF" w:rsidP="00FA55FF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" w:after="0" w:line="252" w:lineRule="exact"/>
        <w:ind w:left="284" w:hanging="284"/>
        <w:contextualSpacing w:val="0"/>
        <w:rPr>
          <w:rFonts w:cs="Arial"/>
          <w:sz w:val="20"/>
          <w:szCs w:val="20"/>
          <w:lang w:val="es-AR"/>
        </w:rPr>
      </w:pPr>
      <w:r w:rsidRPr="00FA55FF">
        <w:rPr>
          <w:rFonts w:cs="Arial"/>
          <w:sz w:val="20"/>
          <w:szCs w:val="20"/>
          <w:lang w:val="es-AR"/>
        </w:rPr>
        <w:t>El vencimiento de la sociedad se producirá el xx/xx/xxxx.</w:t>
      </w:r>
    </w:p>
    <w:p w:rsidR="00FA55FF" w:rsidRPr="00FA55FF" w:rsidRDefault="00FA55FF" w:rsidP="00FA55FF">
      <w:pPr>
        <w:pStyle w:val="Prrafodelista"/>
        <w:tabs>
          <w:tab w:val="left" w:pos="284"/>
        </w:tabs>
        <w:ind w:left="284" w:hanging="284"/>
        <w:rPr>
          <w:rFonts w:cs="Arial"/>
          <w:sz w:val="20"/>
          <w:szCs w:val="20"/>
          <w:lang w:val="es-AR"/>
        </w:rPr>
      </w:pPr>
    </w:p>
    <w:p w:rsidR="00FA55FF" w:rsidRPr="00FA55FF" w:rsidRDefault="00FA55FF" w:rsidP="00FA55FF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" w:after="0" w:line="252" w:lineRule="exact"/>
        <w:ind w:left="284" w:right="204" w:hanging="284"/>
        <w:contextualSpacing w:val="0"/>
        <w:jc w:val="both"/>
        <w:rPr>
          <w:rFonts w:cs="Arial"/>
          <w:sz w:val="20"/>
          <w:szCs w:val="20"/>
          <w:lang w:val="es-AR"/>
        </w:rPr>
      </w:pPr>
      <w:r w:rsidRPr="00FA55FF">
        <w:rPr>
          <w:rFonts w:cs="Arial"/>
          <w:sz w:val="20"/>
          <w:szCs w:val="20"/>
          <w:lang w:val="es-AR"/>
        </w:rPr>
        <w:t>Ejercicio de la Sindicatura: como lo indica la Sociedad en la Nota xx, y conforme a lo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establecido por el contrato social; se ha prescindido de la Sindicatura como órgano de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 xml:space="preserve">fiscalización interna. </w:t>
      </w:r>
      <w:r w:rsidRPr="00FA55FF">
        <w:rPr>
          <w:rFonts w:cs="Arial"/>
          <w:color w:val="FF0000"/>
          <w:sz w:val="20"/>
          <w:szCs w:val="20"/>
          <w:lang w:val="es-AR"/>
        </w:rPr>
        <w:t>(En caso de Sociedad Anónima).</w:t>
      </w:r>
    </w:p>
    <w:p w:rsidR="00FA55FF" w:rsidRPr="00FA55FF" w:rsidRDefault="00FA55FF" w:rsidP="00FA55FF">
      <w:pPr>
        <w:pStyle w:val="Prrafodelista"/>
        <w:tabs>
          <w:tab w:val="left" w:pos="284"/>
        </w:tabs>
        <w:ind w:left="284" w:hanging="284"/>
        <w:jc w:val="both"/>
        <w:rPr>
          <w:rFonts w:cs="Arial"/>
          <w:sz w:val="20"/>
          <w:szCs w:val="20"/>
          <w:lang w:val="es-AR"/>
        </w:rPr>
      </w:pPr>
    </w:p>
    <w:p w:rsidR="00FA55FF" w:rsidRPr="00FA55FF" w:rsidRDefault="00FA55FF" w:rsidP="00FA55FF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" w:after="0" w:line="252" w:lineRule="exact"/>
        <w:ind w:left="284" w:right="219" w:hanging="284"/>
        <w:contextualSpacing w:val="0"/>
        <w:jc w:val="both"/>
        <w:rPr>
          <w:rFonts w:cs="Arial"/>
          <w:sz w:val="20"/>
          <w:szCs w:val="20"/>
          <w:lang w:val="es-AR"/>
        </w:rPr>
      </w:pPr>
      <w:r w:rsidRPr="00FA55FF">
        <w:rPr>
          <w:rFonts w:cs="Arial"/>
          <w:sz w:val="20"/>
          <w:szCs w:val="20"/>
          <w:lang w:val="es-AR"/>
        </w:rPr>
        <w:t>Según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surge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de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los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registros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contables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de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la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entidad,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el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pasivo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devengado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al....de</w:t>
      </w:r>
      <w:r w:rsidRPr="00FA55FF">
        <w:rPr>
          <w:sz w:val="20"/>
          <w:szCs w:val="20"/>
          <w:lang w:val="es-AR"/>
        </w:rPr>
        <w:t>.................... de 20X2 a favor del Sistema Integrado Previsional Argentino en concepto de aportes y contribuciones previsionales ascendía a $...................... y no era exigible a esa fecha</w:t>
      </w:r>
      <w:r>
        <w:rPr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{o “y $...................... era exigible y $...................... no exigible a esa fecha”}.</w:t>
      </w:r>
    </w:p>
    <w:p w:rsidR="00FA55FF" w:rsidRPr="00FA55FF" w:rsidRDefault="00FA55FF" w:rsidP="00FA55FF">
      <w:pPr>
        <w:pStyle w:val="Textoindependiente"/>
        <w:tabs>
          <w:tab w:val="left" w:pos="284"/>
        </w:tabs>
        <w:ind w:left="284" w:hanging="284"/>
        <w:rPr>
          <w:sz w:val="20"/>
          <w:szCs w:val="20"/>
          <w:lang w:val="es-AR" w:eastAsia="en-US" w:bidi="ar-SA"/>
        </w:rPr>
      </w:pPr>
    </w:p>
    <w:p w:rsidR="00FA55FF" w:rsidRPr="00FA55FF" w:rsidRDefault="00FA55FF" w:rsidP="00FA55FF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228" w:hanging="284"/>
        <w:contextualSpacing w:val="0"/>
        <w:jc w:val="both"/>
        <w:rPr>
          <w:rFonts w:cs="Arial"/>
          <w:color w:val="FF0000"/>
          <w:sz w:val="20"/>
          <w:szCs w:val="20"/>
          <w:lang w:val="es-AR"/>
        </w:rPr>
      </w:pPr>
      <w:r w:rsidRPr="00FA55FF">
        <w:rPr>
          <w:rFonts w:cs="Arial"/>
          <w:sz w:val="20"/>
          <w:szCs w:val="20"/>
          <w:lang w:val="es-AR"/>
        </w:rPr>
        <w:t>He {Hemos} aplicado los procedimientos sobre prevención de lavado de activos de origen delictivo y financiación del terrorismo previstos en la Resolución N° 420/11 de la Federación Argentina de Consejos Profesionales de Ciencias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sz w:val="20"/>
          <w:szCs w:val="20"/>
          <w:lang w:val="es-AR"/>
        </w:rPr>
        <w:t>Económicas</w:t>
      </w:r>
      <w:r>
        <w:rPr>
          <w:rFonts w:cs="Arial"/>
          <w:sz w:val="20"/>
          <w:szCs w:val="20"/>
          <w:lang w:val="es-AR"/>
        </w:rPr>
        <w:t xml:space="preserve"> </w:t>
      </w:r>
      <w:r w:rsidRPr="00FA55FF">
        <w:rPr>
          <w:rFonts w:cs="Arial"/>
          <w:color w:val="FF0000"/>
          <w:sz w:val="20"/>
          <w:szCs w:val="20"/>
          <w:lang w:val="es-AR"/>
        </w:rPr>
        <w:t xml:space="preserve">(Se agrega este párrafo sólo en caso de corresponder). </w:t>
      </w:r>
    </w:p>
    <w:p w:rsidR="00800160" w:rsidRPr="00FA55FF" w:rsidRDefault="00800160" w:rsidP="006E3E46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FA55FF" w:rsidRDefault="00FA55FF" w:rsidP="00FA55FF">
      <w:pPr>
        <w:pStyle w:val="Textoindependiente"/>
        <w:spacing w:line="480" w:lineRule="auto"/>
        <w:ind w:left="4795" w:right="204"/>
        <w:rPr>
          <w:sz w:val="20"/>
          <w:szCs w:val="20"/>
          <w:lang w:val="es-AR" w:eastAsia="en-US" w:bidi="ar-SA"/>
        </w:rPr>
      </w:pPr>
    </w:p>
    <w:p w:rsidR="00FA55FF" w:rsidRPr="00FA55FF" w:rsidRDefault="00FA55FF" w:rsidP="00FA55FF">
      <w:pPr>
        <w:pStyle w:val="Textoindependiente"/>
        <w:spacing w:line="480" w:lineRule="auto"/>
        <w:ind w:left="4795" w:right="204"/>
        <w:rPr>
          <w:sz w:val="20"/>
          <w:szCs w:val="20"/>
          <w:lang w:val="es-AR" w:eastAsia="en-US" w:bidi="ar-SA"/>
        </w:rPr>
      </w:pPr>
      <w:r w:rsidRPr="00FA55FF">
        <w:rPr>
          <w:sz w:val="20"/>
          <w:szCs w:val="20"/>
          <w:lang w:val="es-AR" w:eastAsia="en-US" w:bidi="ar-SA"/>
        </w:rPr>
        <w:t>Ciudad de ……………., ….. de …………… de 20XX [Identificación y firma del contador]</w:t>
      </w:r>
    </w:p>
    <w:p w:rsidR="00800160" w:rsidRPr="00FA55FF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ES"/>
        </w:rPr>
      </w:pPr>
    </w:p>
    <w:sectPr w:rsidR="00800160" w:rsidRPr="00FA55FF" w:rsidSect="000D25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CD" w:rsidRDefault="00681BCD" w:rsidP="003A6BBC">
      <w:pPr>
        <w:spacing w:after="0" w:line="240" w:lineRule="auto"/>
      </w:pPr>
      <w:r>
        <w:separator/>
      </w:r>
    </w:p>
  </w:endnote>
  <w:endnote w:type="continuationSeparator" w:id="1">
    <w:p w:rsidR="00681BCD" w:rsidRDefault="00681BCD" w:rsidP="003A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0" w:rsidRPr="00B02C35" w:rsidRDefault="000267C4" w:rsidP="00237F72">
    <w:pPr>
      <w:pStyle w:val="Piedepgina"/>
      <w:pBdr>
        <w:top w:val="single" w:sz="4" w:space="1" w:color="auto"/>
      </w:pBdr>
      <w:rPr>
        <w:rFonts w:cs="Arial"/>
        <w:color w:val="A6A6A6"/>
        <w:lang w:val="es-AR"/>
      </w:rPr>
    </w:pPr>
    <w:r>
      <w:rPr>
        <w:rFonts w:cs="Arial"/>
        <w:b/>
        <w:bCs/>
        <w:color w:val="A6A6A6"/>
        <w:sz w:val="20"/>
        <w:szCs w:val="20"/>
        <w:lang w:val="es-AR"/>
      </w:rPr>
      <w:t>Secretaria Técnica – CPCE Jujuy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CD" w:rsidRDefault="00681BCD" w:rsidP="003A6BBC">
      <w:pPr>
        <w:spacing w:after="0" w:line="240" w:lineRule="auto"/>
      </w:pPr>
      <w:r>
        <w:separator/>
      </w:r>
    </w:p>
  </w:footnote>
  <w:footnote w:type="continuationSeparator" w:id="1">
    <w:p w:rsidR="00681BCD" w:rsidRDefault="00681BCD" w:rsidP="003A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79C"/>
    <w:multiLevelType w:val="hybridMultilevel"/>
    <w:tmpl w:val="8AA09A3E"/>
    <w:lvl w:ilvl="0" w:tplc="E3A837C0">
      <w:start w:val="1"/>
      <w:numFmt w:val="lowerLetter"/>
      <w:lvlText w:val="%1)"/>
      <w:lvlJc w:val="left"/>
      <w:pPr>
        <w:ind w:left="890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E60DD84">
      <w:numFmt w:val="bullet"/>
      <w:lvlText w:val="•"/>
      <w:lvlJc w:val="left"/>
      <w:pPr>
        <w:ind w:left="1850" w:hanging="358"/>
      </w:pPr>
      <w:rPr>
        <w:rFonts w:hint="default"/>
        <w:lang w:val="es-ES" w:eastAsia="es-ES" w:bidi="es-ES"/>
      </w:rPr>
    </w:lvl>
    <w:lvl w:ilvl="2" w:tplc="D4822C5C">
      <w:numFmt w:val="bullet"/>
      <w:lvlText w:val="•"/>
      <w:lvlJc w:val="left"/>
      <w:pPr>
        <w:ind w:left="2801" w:hanging="358"/>
      </w:pPr>
      <w:rPr>
        <w:rFonts w:hint="default"/>
        <w:lang w:val="es-ES" w:eastAsia="es-ES" w:bidi="es-ES"/>
      </w:rPr>
    </w:lvl>
    <w:lvl w:ilvl="3" w:tplc="4D2AC7F6">
      <w:numFmt w:val="bullet"/>
      <w:lvlText w:val="•"/>
      <w:lvlJc w:val="left"/>
      <w:pPr>
        <w:ind w:left="3751" w:hanging="358"/>
      </w:pPr>
      <w:rPr>
        <w:rFonts w:hint="default"/>
        <w:lang w:val="es-ES" w:eastAsia="es-ES" w:bidi="es-ES"/>
      </w:rPr>
    </w:lvl>
    <w:lvl w:ilvl="4" w:tplc="C55855FA">
      <w:numFmt w:val="bullet"/>
      <w:lvlText w:val="•"/>
      <w:lvlJc w:val="left"/>
      <w:pPr>
        <w:ind w:left="4702" w:hanging="358"/>
      </w:pPr>
      <w:rPr>
        <w:rFonts w:hint="default"/>
        <w:lang w:val="es-ES" w:eastAsia="es-ES" w:bidi="es-ES"/>
      </w:rPr>
    </w:lvl>
    <w:lvl w:ilvl="5" w:tplc="B02C2D6A">
      <w:numFmt w:val="bullet"/>
      <w:lvlText w:val="•"/>
      <w:lvlJc w:val="left"/>
      <w:pPr>
        <w:ind w:left="5653" w:hanging="358"/>
      </w:pPr>
      <w:rPr>
        <w:rFonts w:hint="default"/>
        <w:lang w:val="es-ES" w:eastAsia="es-ES" w:bidi="es-ES"/>
      </w:rPr>
    </w:lvl>
    <w:lvl w:ilvl="6" w:tplc="BC047BE2">
      <w:numFmt w:val="bullet"/>
      <w:lvlText w:val="•"/>
      <w:lvlJc w:val="left"/>
      <w:pPr>
        <w:ind w:left="6603" w:hanging="358"/>
      </w:pPr>
      <w:rPr>
        <w:rFonts w:hint="default"/>
        <w:lang w:val="es-ES" w:eastAsia="es-ES" w:bidi="es-ES"/>
      </w:rPr>
    </w:lvl>
    <w:lvl w:ilvl="7" w:tplc="31C85060">
      <w:numFmt w:val="bullet"/>
      <w:lvlText w:val="•"/>
      <w:lvlJc w:val="left"/>
      <w:pPr>
        <w:ind w:left="7554" w:hanging="358"/>
      </w:pPr>
      <w:rPr>
        <w:rFonts w:hint="default"/>
        <w:lang w:val="es-ES" w:eastAsia="es-ES" w:bidi="es-ES"/>
      </w:rPr>
    </w:lvl>
    <w:lvl w:ilvl="8" w:tplc="FD183B68">
      <w:numFmt w:val="bullet"/>
      <w:lvlText w:val="•"/>
      <w:lvlJc w:val="left"/>
      <w:pPr>
        <w:ind w:left="8505" w:hanging="358"/>
      </w:pPr>
      <w:rPr>
        <w:rFonts w:hint="default"/>
        <w:lang w:val="es-ES" w:eastAsia="es-ES" w:bidi="es-ES"/>
      </w:rPr>
    </w:lvl>
  </w:abstractNum>
  <w:abstractNum w:abstractNumId="1">
    <w:nsid w:val="58991FA0"/>
    <w:multiLevelType w:val="hybridMultilevel"/>
    <w:tmpl w:val="00D8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07"/>
    <w:rsid w:val="000267C4"/>
    <w:rsid w:val="0004314B"/>
    <w:rsid w:val="00045ACD"/>
    <w:rsid w:val="000D2553"/>
    <w:rsid w:val="001163DF"/>
    <w:rsid w:val="001A4054"/>
    <w:rsid w:val="001C0FF3"/>
    <w:rsid w:val="00202D43"/>
    <w:rsid w:val="00237DC8"/>
    <w:rsid w:val="00237F72"/>
    <w:rsid w:val="002C5C9C"/>
    <w:rsid w:val="002D152F"/>
    <w:rsid w:val="00306DCC"/>
    <w:rsid w:val="00377B8C"/>
    <w:rsid w:val="00394387"/>
    <w:rsid w:val="003A6BBC"/>
    <w:rsid w:val="00430D83"/>
    <w:rsid w:val="0046402A"/>
    <w:rsid w:val="004E0875"/>
    <w:rsid w:val="004E354E"/>
    <w:rsid w:val="00503255"/>
    <w:rsid w:val="005137A0"/>
    <w:rsid w:val="005156EE"/>
    <w:rsid w:val="0055565B"/>
    <w:rsid w:val="00563C08"/>
    <w:rsid w:val="00566282"/>
    <w:rsid w:val="005E6931"/>
    <w:rsid w:val="005F11DE"/>
    <w:rsid w:val="00681BCD"/>
    <w:rsid w:val="00696907"/>
    <w:rsid w:val="006B252A"/>
    <w:rsid w:val="006E3E46"/>
    <w:rsid w:val="00726142"/>
    <w:rsid w:val="00727890"/>
    <w:rsid w:val="00781DAB"/>
    <w:rsid w:val="007A5916"/>
    <w:rsid w:val="007F281D"/>
    <w:rsid w:val="00800160"/>
    <w:rsid w:val="00815BE4"/>
    <w:rsid w:val="00876A27"/>
    <w:rsid w:val="008C0DE5"/>
    <w:rsid w:val="00913DBC"/>
    <w:rsid w:val="00954BFD"/>
    <w:rsid w:val="00982A1E"/>
    <w:rsid w:val="009B30AE"/>
    <w:rsid w:val="009E345B"/>
    <w:rsid w:val="00A118D2"/>
    <w:rsid w:val="00A2393E"/>
    <w:rsid w:val="00AB4222"/>
    <w:rsid w:val="00B02C35"/>
    <w:rsid w:val="00B47DEB"/>
    <w:rsid w:val="00B851B7"/>
    <w:rsid w:val="00BA5110"/>
    <w:rsid w:val="00BC7B04"/>
    <w:rsid w:val="00BD28C8"/>
    <w:rsid w:val="00C66739"/>
    <w:rsid w:val="00D10E01"/>
    <w:rsid w:val="00D82605"/>
    <w:rsid w:val="00E7005C"/>
    <w:rsid w:val="00E87C87"/>
    <w:rsid w:val="00EA5A0B"/>
    <w:rsid w:val="00EE1744"/>
    <w:rsid w:val="00F02226"/>
    <w:rsid w:val="00F13963"/>
    <w:rsid w:val="00F57116"/>
    <w:rsid w:val="00FA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53"/>
    <w:pPr>
      <w:spacing w:after="160" w:line="259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link w:val="Ttulo2Car"/>
    <w:uiPriority w:val="1"/>
    <w:qFormat/>
    <w:locked/>
    <w:rsid w:val="00FA55FF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cs="Arial"/>
      <w:b/>
      <w:bCs/>
      <w:i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F28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A6BB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A6BBC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FA55FF"/>
    <w:pPr>
      <w:widowControl w:val="0"/>
      <w:autoSpaceDE w:val="0"/>
      <w:autoSpaceDN w:val="0"/>
      <w:spacing w:after="0" w:line="240" w:lineRule="auto"/>
    </w:pPr>
    <w:rPr>
      <w:rFonts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55FF"/>
    <w:rPr>
      <w:rFonts w:cs="Arial"/>
      <w:sz w:val="22"/>
      <w:szCs w:val="22"/>
      <w:lang w:bidi="es-ES"/>
    </w:rPr>
  </w:style>
  <w:style w:type="character" w:customStyle="1" w:styleId="Ttulo2Car">
    <w:name w:val="Título 2 Car"/>
    <w:basedOn w:val="Fuentedeprrafopredeter"/>
    <w:link w:val="Ttulo2"/>
    <w:uiPriority w:val="1"/>
    <w:rsid w:val="00FA55FF"/>
    <w:rPr>
      <w:rFonts w:cs="Arial"/>
      <w:b/>
      <w:bCs/>
      <w:i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4A39-9177-40A3-9918-346EB20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auditor - Dirección de la sociedad optó por no ajustar por inflación </vt:lpstr>
    </vt:vector>
  </TitlesOfParts>
  <Company>PricewaterhouseCoopers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auditor - Dirección de la sociedad optó por no ajustar por inflación </dc:title>
  <dc:subject/>
  <dc:creator>CPCECABA</dc:creator>
  <cp:keywords/>
  <dc:description/>
  <cp:lastModifiedBy>TOSHIBA</cp:lastModifiedBy>
  <cp:revision>4</cp:revision>
  <dcterms:created xsi:type="dcterms:W3CDTF">2018-12-21T21:27:00Z</dcterms:created>
  <dcterms:modified xsi:type="dcterms:W3CDTF">2018-12-27T23:35:00Z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