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2EEA6F" w14:textId="6792A2EF" w:rsidR="00B003FC" w:rsidRPr="00EF09FE" w:rsidRDefault="00B003FC" w:rsidP="00FB4850">
      <w:pPr>
        <w:shd w:val="clear" w:color="auto" w:fill="FFFFFF"/>
        <w:spacing w:after="0" w:line="240" w:lineRule="auto"/>
        <w:rPr>
          <w:rFonts w:ascii="Times New Roman" w:eastAsia="Times New Roman" w:hAnsi="Times New Roman" w:cs="Times New Roman"/>
          <w:b/>
          <w:bCs/>
          <w:color w:val="000000"/>
          <w:sz w:val="24"/>
          <w:szCs w:val="24"/>
          <w:lang w:eastAsia="es-AR"/>
        </w:rPr>
      </w:pPr>
      <w:bookmarkStart w:id="0" w:name="_GoBack"/>
      <w:bookmarkEnd w:id="0"/>
      <w:r w:rsidRPr="00EF09FE">
        <w:rPr>
          <w:rFonts w:ascii="Times New Roman" w:eastAsia="Times New Roman" w:hAnsi="Times New Roman" w:cs="Times New Roman"/>
          <w:b/>
          <w:bCs/>
          <w:color w:val="000000"/>
          <w:sz w:val="24"/>
          <w:szCs w:val="24"/>
          <w:lang w:eastAsia="es-AR"/>
        </w:rPr>
        <w:t xml:space="preserve">CONSOLIDACION DE ESTADOS CONTABLES </w:t>
      </w:r>
    </w:p>
    <w:p w14:paraId="75052F0E" w14:textId="77777777" w:rsidR="00B003FC" w:rsidRDefault="00B003FC" w:rsidP="00FB4850">
      <w:pPr>
        <w:shd w:val="clear" w:color="auto" w:fill="FFFFFF"/>
        <w:spacing w:after="0" w:line="240" w:lineRule="auto"/>
        <w:rPr>
          <w:rFonts w:ascii="Times New Roman" w:eastAsia="Times New Roman" w:hAnsi="Times New Roman" w:cs="Times New Roman"/>
          <w:b/>
          <w:bCs/>
          <w:color w:val="000000"/>
          <w:sz w:val="24"/>
          <w:szCs w:val="24"/>
          <w:lang w:eastAsia="es-AR"/>
        </w:rPr>
      </w:pPr>
    </w:p>
    <w:p w14:paraId="22C2AF4F" w14:textId="77777777" w:rsidR="00EF09FE" w:rsidRDefault="00EF09FE" w:rsidP="00FB4850">
      <w:pPr>
        <w:shd w:val="clear" w:color="auto" w:fill="FFFFFF"/>
        <w:spacing w:after="0" w:line="240" w:lineRule="auto"/>
        <w:rPr>
          <w:rFonts w:ascii="Times New Roman" w:eastAsia="Times New Roman" w:hAnsi="Times New Roman" w:cs="Times New Roman"/>
          <w:b/>
          <w:bCs/>
          <w:color w:val="000000"/>
          <w:sz w:val="24"/>
          <w:szCs w:val="24"/>
          <w:lang w:eastAsia="es-AR"/>
        </w:rPr>
      </w:pPr>
    </w:p>
    <w:p w14:paraId="21CC3142" w14:textId="77777777" w:rsidR="00EF09FE" w:rsidRPr="00EF09FE" w:rsidRDefault="00EF09FE" w:rsidP="00FB4850">
      <w:pPr>
        <w:shd w:val="clear" w:color="auto" w:fill="FFFFFF"/>
        <w:spacing w:after="0" w:line="240" w:lineRule="auto"/>
        <w:rPr>
          <w:rFonts w:ascii="Times New Roman" w:eastAsia="Times New Roman" w:hAnsi="Times New Roman" w:cs="Times New Roman"/>
          <w:b/>
          <w:bCs/>
          <w:color w:val="000000"/>
          <w:sz w:val="24"/>
          <w:szCs w:val="24"/>
          <w:lang w:eastAsia="es-AR"/>
        </w:rPr>
      </w:pPr>
    </w:p>
    <w:p w14:paraId="22DF62D2" w14:textId="0D29C9CB" w:rsidR="00FB4850" w:rsidRPr="00EF09FE" w:rsidRDefault="00B003FC" w:rsidP="00EF09FE">
      <w:pPr>
        <w:shd w:val="clear" w:color="auto" w:fill="FFFFFF"/>
        <w:spacing w:after="0" w:line="240" w:lineRule="auto"/>
        <w:jc w:val="center"/>
        <w:rPr>
          <w:rFonts w:ascii="Times New Roman" w:eastAsia="Times New Roman" w:hAnsi="Times New Roman" w:cs="Times New Roman"/>
          <w:b/>
          <w:bCs/>
          <w:color w:val="000000"/>
          <w:sz w:val="24"/>
          <w:szCs w:val="24"/>
          <w:lang w:eastAsia="es-AR"/>
        </w:rPr>
      </w:pPr>
      <w:r w:rsidRPr="00EF09FE">
        <w:rPr>
          <w:rFonts w:ascii="Times New Roman" w:eastAsia="Times New Roman" w:hAnsi="Times New Roman" w:cs="Times New Roman"/>
          <w:b/>
          <w:bCs/>
          <w:color w:val="000000"/>
          <w:sz w:val="24"/>
          <w:szCs w:val="24"/>
          <w:lang w:eastAsia="es-AR"/>
        </w:rPr>
        <w:t xml:space="preserve">BREVE RESUMEN DE   </w:t>
      </w:r>
      <w:r w:rsidR="00E81D9D" w:rsidRPr="00EF09FE">
        <w:rPr>
          <w:rFonts w:ascii="Times New Roman" w:eastAsia="Times New Roman" w:hAnsi="Times New Roman" w:cs="Times New Roman"/>
          <w:b/>
          <w:bCs/>
          <w:color w:val="000000"/>
          <w:sz w:val="24"/>
          <w:szCs w:val="24"/>
          <w:lang w:eastAsia="es-AR"/>
        </w:rPr>
        <w:t>RESOLUCION TECNICA N°</w:t>
      </w:r>
      <w:r w:rsidR="00FB4850" w:rsidRPr="00EF09FE">
        <w:rPr>
          <w:rFonts w:ascii="Times New Roman" w:eastAsia="Times New Roman" w:hAnsi="Times New Roman" w:cs="Times New Roman"/>
          <w:b/>
          <w:bCs/>
          <w:color w:val="000000"/>
          <w:sz w:val="24"/>
          <w:szCs w:val="24"/>
          <w:lang w:eastAsia="es-AR"/>
        </w:rPr>
        <w:t xml:space="preserve"> 21</w:t>
      </w:r>
      <w:r w:rsidRPr="00EF09FE">
        <w:rPr>
          <w:rFonts w:ascii="Times New Roman" w:eastAsia="Times New Roman" w:hAnsi="Times New Roman" w:cs="Times New Roman"/>
          <w:b/>
          <w:bCs/>
          <w:color w:val="000000"/>
          <w:sz w:val="24"/>
          <w:szCs w:val="24"/>
          <w:lang w:eastAsia="es-AR"/>
        </w:rPr>
        <w:t xml:space="preserve"> </w:t>
      </w:r>
      <w:r w:rsidR="00EF09FE">
        <w:rPr>
          <w:rFonts w:ascii="Times New Roman" w:eastAsia="Times New Roman" w:hAnsi="Times New Roman" w:cs="Times New Roman"/>
          <w:b/>
          <w:bCs/>
          <w:color w:val="000000"/>
          <w:sz w:val="24"/>
          <w:szCs w:val="24"/>
          <w:lang w:eastAsia="es-AR"/>
        </w:rPr>
        <w:t xml:space="preserve"> </w:t>
      </w:r>
      <w:r w:rsidRPr="00EF09FE">
        <w:rPr>
          <w:rFonts w:ascii="Times New Roman" w:eastAsia="Times New Roman" w:hAnsi="Times New Roman" w:cs="Times New Roman"/>
          <w:b/>
          <w:bCs/>
          <w:color w:val="000000"/>
          <w:sz w:val="24"/>
          <w:szCs w:val="24"/>
          <w:lang w:eastAsia="es-AR"/>
        </w:rPr>
        <w:t>Y MODELO DE INFORME DEL AUDITOR.</w:t>
      </w:r>
    </w:p>
    <w:p w14:paraId="162CADFE" w14:textId="77777777" w:rsidR="00816283" w:rsidRDefault="00816283" w:rsidP="00FB4850">
      <w:pPr>
        <w:shd w:val="clear" w:color="auto" w:fill="FFFFFF"/>
        <w:spacing w:after="0" w:line="240" w:lineRule="auto"/>
        <w:rPr>
          <w:rFonts w:ascii="Times New Roman" w:eastAsia="Times New Roman" w:hAnsi="Times New Roman" w:cs="Times New Roman"/>
          <w:b/>
          <w:bCs/>
          <w:color w:val="000000"/>
          <w:sz w:val="24"/>
          <w:szCs w:val="24"/>
          <w:lang w:eastAsia="es-AR"/>
        </w:rPr>
      </w:pPr>
    </w:p>
    <w:p w14:paraId="318A765D" w14:textId="77777777" w:rsidR="00EF09FE" w:rsidRDefault="00EF09FE" w:rsidP="00FB4850">
      <w:pPr>
        <w:shd w:val="clear" w:color="auto" w:fill="FFFFFF"/>
        <w:spacing w:after="0" w:line="240" w:lineRule="auto"/>
        <w:rPr>
          <w:rFonts w:ascii="Times New Roman" w:eastAsia="Times New Roman" w:hAnsi="Times New Roman" w:cs="Times New Roman"/>
          <w:b/>
          <w:bCs/>
          <w:color w:val="000000"/>
          <w:sz w:val="24"/>
          <w:szCs w:val="24"/>
          <w:lang w:eastAsia="es-AR"/>
        </w:rPr>
      </w:pPr>
    </w:p>
    <w:p w14:paraId="27EB88E8" w14:textId="77777777" w:rsidR="00EF09FE" w:rsidRPr="00EF09FE" w:rsidRDefault="00EF09FE" w:rsidP="00FB4850">
      <w:pPr>
        <w:shd w:val="clear" w:color="auto" w:fill="FFFFFF"/>
        <w:spacing w:after="0" w:line="240" w:lineRule="auto"/>
        <w:rPr>
          <w:rFonts w:ascii="Times New Roman" w:eastAsia="Times New Roman" w:hAnsi="Times New Roman" w:cs="Times New Roman"/>
          <w:b/>
          <w:bCs/>
          <w:color w:val="000000"/>
          <w:sz w:val="24"/>
          <w:szCs w:val="24"/>
          <w:lang w:eastAsia="es-AR"/>
        </w:rPr>
      </w:pPr>
    </w:p>
    <w:p w14:paraId="155D9D7E" w14:textId="5A7002EA" w:rsidR="00E81D9D" w:rsidRPr="00EF09FE" w:rsidRDefault="00E81D9D" w:rsidP="00FB4850">
      <w:pPr>
        <w:shd w:val="clear" w:color="auto" w:fill="FFFFFF"/>
        <w:spacing w:after="0" w:line="240" w:lineRule="auto"/>
        <w:rPr>
          <w:rFonts w:ascii="Times New Roman" w:eastAsia="Times New Roman" w:hAnsi="Times New Roman" w:cs="Times New Roman"/>
          <w:b/>
          <w:bCs/>
          <w:color w:val="000000"/>
          <w:sz w:val="24"/>
          <w:szCs w:val="24"/>
          <w:lang w:eastAsia="es-AR"/>
        </w:rPr>
      </w:pPr>
      <w:r w:rsidRPr="00EF09FE">
        <w:rPr>
          <w:rFonts w:ascii="Times New Roman" w:eastAsia="Times New Roman" w:hAnsi="Times New Roman" w:cs="Times New Roman"/>
          <w:b/>
          <w:bCs/>
          <w:color w:val="000000"/>
          <w:sz w:val="24"/>
          <w:szCs w:val="24"/>
          <w:lang w:eastAsia="es-AR"/>
        </w:rPr>
        <w:t>NORMAS CONTABLES PROFESIONALES</w:t>
      </w:r>
    </w:p>
    <w:p w14:paraId="7D8F53D7" w14:textId="41E71DD3" w:rsidR="00E81D9D" w:rsidRPr="00EF09FE" w:rsidRDefault="00E81D9D" w:rsidP="00FB4850">
      <w:pPr>
        <w:shd w:val="clear" w:color="auto" w:fill="FFFFFF"/>
        <w:spacing w:after="0" w:line="240" w:lineRule="auto"/>
        <w:rPr>
          <w:rFonts w:ascii="Times New Roman" w:eastAsia="Times New Roman" w:hAnsi="Times New Roman" w:cs="Times New Roman"/>
          <w:b/>
          <w:bCs/>
          <w:color w:val="000000"/>
          <w:sz w:val="24"/>
          <w:szCs w:val="24"/>
          <w:lang w:eastAsia="es-AR"/>
        </w:rPr>
      </w:pPr>
      <w:r w:rsidRPr="00EF09FE">
        <w:rPr>
          <w:rFonts w:ascii="Times New Roman" w:eastAsia="Times New Roman" w:hAnsi="Times New Roman" w:cs="Times New Roman"/>
          <w:b/>
          <w:bCs/>
          <w:color w:val="000000"/>
          <w:sz w:val="24"/>
          <w:szCs w:val="24"/>
          <w:lang w:eastAsia="es-AR"/>
        </w:rPr>
        <w:t xml:space="preserve">VALOR PATRIMONIAL PROPORCIONAL – CONSOLIDACION DE ESTADOS CONTABLES </w:t>
      </w:r>
      <w:r w:rsidR="00816283" w:rsidRPr="00EF09FE">
        <w:rPr>
          <w:rFonts w:ascii="Times New Roman" w:eastAsia="Times New Roman" w:hAnsi="Times New Roman" w:cs="Times New Roman"/>
          <w:b/>
          <w:bCs/>
          <w:color w:val="000000"/>
          <w:sz w:val="24"/>
          <w:szCs w:val="24"/>
          <w:lang w:eastAsia="es-AR"/>
        </w:rPr>
        <w:t>- INFORMACION</w:t>
      </w:r>
      <w:r w:rsidRPr="00EF09FE">
        <w:rPr>
          <w:rFonts w:ascii="Times New Roman" w:eastAsia="Times New Roman" w:hAnsi="Times New Roman" w:cs="Times New Roman"/>
          <w:b/>
          <w:bCs/>
          <w:color w:val="000000"/>
          <w:sz w:val="24"/>
          <w:szCs w:val="24"/>
          <w:lang w:eastAsia="es-AR"/>
        </w:rPr>
        <w:t xml:space="preserve"> A EXPONER SOBRE PARTES RELACIONADAS </w:t>
      </w:r>
    </w:p>
    <w:p w14:paraId="7F79F702" w14:textId="05060383" w:rsidR="00E81D9D" w:rsidRPr="00EF09FE" w:rsidRDefault="00E81D9D" w:rsidP="00FB4850">
      <w:pPr>
        <w:shd w:val="clear" w:color="auto" w:fill="FFFFFF"/>
        <w:spacing w:after="0" w:line="240" w:lineRule="auto"/>
        <w:rPr>
          <w:rFonts w:ascii="Times New Roman" w:eastAsia="Times New Roman" w:hAnsi="Times New Roman" w:cs="Times New Roman"/>
          <w:color w:val="000000"/>
          <w:sz w:val="24"/>
          <w:szCs w:val="24"/>
          <w:lang w:eastAsia="es-AR"/>
        </w:rPr>
      </w:pPr>
    </w:p>
    <w:p w14:paraId="11EFEBD3" w14:textId="77777777" w:rsidR="00EF09FE" w:rsidRDefault="00EF09FE" w:rsidP="00FB4850">
      <w:pPr>
        <w:shd w:val="clear" w:color="auto" w:fill="FFFFFF"/>
        <w:spacing w:after="0" w:line="240" w:lineRule="auto"/>
        <w:rPr>
          <w:rFonts w:ascii="Times New Roman" w:eastAsia="Times New Roman" w:hAnsi="Times New Roman" w:cs="Times New Roman"/>
          <w:b/>
          <w:bCs/>
          <w:color w:val="000000"/>
          <w:sz w:val="24"/>
          <w:szCs w:val="24"/>
          <w:lang w:eastAsia="es-AR"/>
        </w:rPr>
      </w:pPr>
    </w:p>
    <w:p w14:paraId="52C16EC3" w14:textId="78371BF5" w:rsidR="00E81D9D" w:rsidRPr="00EF09FE" w:rsidRDefault="00E81D9D" w:rsidP="00FB4850">
      <w:pPr>
        <w:shd w:val="clear" w:color="auto" w:fill="FFFFFF"/>
        <w:spacing w:after="0" w:line="240" w:lineRule="auto"/>
        <w:rPr>
          <w:rFonts w:ascii="Times New Roman" w:eastAsia="Times New Roman" w:hAnsi="Times New Roman" w:cs="Times New Roman"/>
          <w:b/>
          <w:bCs/>
          <w:color w:val="000000"/>
          <w:sz w:val="24"/>
          <w:szCs w:val="24"/>
          <w:lang w:eastAsia="es-AR"/>
        </w:rPr>
      </w:pPr>
      <w:r w:rsidRPr="00EF09FE">
        <w:rPr>
          <w:rFonts w:ascii="Times New Roman" w:eastAsia="Times New Roman" w:hAnsi="Times New Roman" w:cs="Times New Roman"/>
          <w:b/>
          <w:bCs/>
          <w:color w:val="000000"/>
          <w:sz w:val="24"/>
          <w:szCs w:val="24"/>
          <w:lang w:eastAsia="es-AR"/>
        </w:rPr>
        <w:t xml:space="preserve">CONSOLIDACION DE ESTADOS CONTABLES  </w:t>
      </w:r>
    </w:p>
    <w:p w14:paraId="1D13A6DB" w14:textId="77777777" w:rsidR="00FB4850" w:rsidRPr="00EF09FE" w:rsidRDefault="00FB4850" w:rsidP="00FB4850">
      <w:pPr>
        <w:shd w:val="clear" w:color="auto" w:fill="FFFFFF"/>
        <w:spacing w:after="0" w:line="240" w:lineRule="auto"/>
        <w:rPr>
          <w:rFonts w:ascii="Times New Roman" w:eastAsia="Times New Roman" w:hAnsi="Times New Roman" w:cs="Times New Roman"/>
          <w:color w:val="000000"/>
          <w:sz w:val="24"/>
          <w:szCs w:val="24"/>
          <w:lang w:eastAsia="es-AR"/>
        </w:rPr>
      </w:pPr>
    </w:p>
    <w:p w14:paraId="6EDEDCC4" w14:textId="77777777" w:rsidR="00FB4850" w:rsidRPr="00EF09FE" w:rsidRDefault="00FB4850" w:rsidP="00FB4850">
      <w:pPr>
        <w:shd w:val="clear" w:color="auto" w:fill="FFFFFF"/>
        <w:spacing w:after="0" w:line="240" w:lineRule="auto"/>
        <w:rPr>
          <w:rFonts w:ascii="Times New Roman" w:eastAsia="Times New Roman" w:hAnsi="Times New Roman" w:cs="Times New Roman"/>
          <w:b/>
          <w:bCs/>
          <w:color w:val="000000"/>
          <w:sz w:val="24"/>
          <w:szCs w:val="24"/>
          <w:lang w:eastAsia="es-AR"/>
        </w:rPr>
      </w:pPr>
      <w:r w:rsidRPr="00EF09FE">
        <w:rPr>
          <w:rFonts w:ascii="Times New Roman" w:eastAsia="Times New Roman" w:hAnsi="Times New Roman" w:cs="Times New Roman"/>
          <w:b/>
          <w:bCs/>
          <w:color w:val="000000"/>
          <w:sz w:val="24"/>
          <w:szCs w:val="24"/>
          <w:lang w:eastAsia="es-AR"/>
        </w:rPr>
        <w:t>Alcance de la norma</w:t>
      </w:r>
    </w:p>
    <w:p w14:paraId="7A6C8445" w14:textId="0B20435A" w:rsidR="00FB4850" w:rsidRPr="00EF09FE" w:rsidRDefault="00FB4850" w:rsidP="00FB4850">
      <w:pPr>
        <w:shd w:val="clear" w:color="auto" w:fill="FFFFFF"/>
        <w:spacing w:after="0" w:line="240" w:lineRule="auto"/>
        <w:jc w:val="both"/>
        <w:rPr>
          <w:rFonts w:ascii="Times New Roman" w:eastAsia="Times New Roman" w:hAnsi="Times New Roman" w:cs="Times New Roman"/>
          <w:color w:val="000000"/>
          <w:sz w:val="24"/>
          <w:szCs w:val="24"/>
          <w:lang w:eastAsia="es-AR"/>
        </w:rPr>
      </w:pPr>
      <w:r w:rsidRPr="00EF09FE">
        <w:rPr>
          <w:rFonts w:ascii="Times New Roman" w:eastAsia="Times New Roman" w:hAnsi="Times New Roman" w:cs="Times New Roman"/>
          <w:color w:val="000000"/>
          <w:sz w:val="24"/>
          <w:szCs w:val="24"/>
          <w:lang w:eastAsia="es-AR"/>
        </w:rPr>
        <w:t>Esta norma se refiere a la preparación y presentación de estados contables consolidados de un grupo de empresas bajo el control de una sociedad controlante.</w:t>
      </w:r>
    </w:p>
    <w:p w14:paraId="62236D6A" w14:textId="77777777" w:rsidR="00FB4850" w:rsidRPr="00EF09FE" w:rsidRDefault="00FB4850" w:rsidP="00FB4850">
      <w:pPr>
        <w:shd w:val="clear" w:color="auto" w:fill="FFFFFF"/>
        <w:spacing w:after="0" w:line="240" w:lineRule="auto"/>
        <w:jc w:val="both"/>
        <w:rPr>
          <w:rFonts w:ascii="Times New Roman" w:eastAsia="Times New Roman" w:hAnsi="Times New Roman" w:cs="Times New Roman"/>
          <w:color w:val="000000"/>
          <w:sz w:val="24"/>
          <w:szCs w:val="24"/>
          <w:lang w:eastAsia="es-AR"/>
        </w:rPr>
      </w:pPr>
    </w:p>
    <w:p w14:paraId="301B46A0" w14:textId="6FC48B5D" w:rsidR="00FB4850" w:rsidRPr="00EF09FE" w:rsidRDefault="00FB4850" w:rsidP="00FB4850">
      <w:pPr>
        <w:shd w:val="clear" w:color="auto" w:fill="FFFFFF"/>
        <w:spacing w:after="0" w:line="240" w:lineRule="auto"/>
        <w:jc w:val="both"/>
        <w:rPr>
          <w:rFonts w:ascii="Times New Roman" w:eastAsia="Times New Roman" w:hAnsi="Times New Roman" w:cs="Times New Roman"/>
          <w:b/>
          <w:bCs/>
          <w:color w:val="000000"/>
          <w:sz w:val="24"/>
          <w:szCs w:val="24"/>
          <w:lang w:eastAsia="es-AR"/>
        </w:rPr>
      </w:pPr>
      <w:r w:rsidRPr="00EF09FE">
        <w:rPr>
          <w:rFonts w:ascii="Times New Roman" w:eastAsia="Times New Roman" w:hAnsi="Times New Roman" w:cs="Times New Roman"/>
          <w:b/>
          <w:bCs/>
          <w:color w:val="000000"/>
          <w:sz w:val="24"/>
          <w:szCs w:val="24"/>
          <w:lang w:eastAsia="es-AR"/>
        </w:rPr>
        <w:t>Objetivos de los estados contables consolidados</w:t>
      </w:r>
    </w:p>
    <w:p w14:paraId="1BDE36C8" w14:textId="05873776" w:rsidR="00FB4850" w:rsidRPr="00EF09FE" w:rsidRDefault="00FB4850" w:rsidP="00FB4850">
      <w:pPr>
        <w:shd w:val="clear" w:color="auto" w:fill="FFFFFF"/>
        <w:spacing w:after="0" w:line="240" w:lineRule="auto"/>
        <w:jc w:val="both"/>
        <w:rPr>
          <w:rFonts w:ascii="Times New Roman" w:eastAsia="Times New Roman" w:hAnsi="Times New Roman" w:cs="Times New Roman"/>
          <w:color w:val="000000"/>
          <w:sz w:val="24"/>
          <w:szCs w:val="24"/>
          <w:lang w:eastAsia="es-AR"/>
        </w:rPr>
      </w:pPr>
      <w:r w:rsidRPr="00EF09FE">
        <w:rPr>
          <w:rFonts w:ascii="Times New Roman" w:eastAsia="Times New Roman" w:hAnsi="Times New Roman" w:cs="Times New Roman"/>
          <w:color w:val="000000"/>
          <w:sz w:val="24"/>
          <w:szCs w:val="24"/>
          <w:lang w:eastAsia="es-AR"/>
        </w:rPr>
        <w:t>Los estados consolidados tienen por finalidad presentar la situación patrimonial, financiera y los resultados de las operaciones de un grupo de sociedades relacionadas en razón de un control común, ejercido por parte de una sociedad, como si el grupo fuera una sola sociedad con una o más sucursales o divisiones. Ello implica presentar información equivalente a la que se expondría si se tratase de un ente único, desde el punto de vista de los socios o accionistas de la sociedad controlante.</w:t>
      </w:r>
    </w:p>
    <w:p w14:paraId="2F67697C" w14:textId="77777777" w:rsidR="00FB4850" w:rsidRPr="00EF09FE" w:rsidRDefault="00FB4850" w:rsidP="00FB4850">
      <w:pPr>
        <w:shd w:val="clear" w:color="auto" w:fill="FFFFFF"/>
        <w:spacing w:after="0" w:line="240" w:lineRule="auto"/>
        <w:jc w:val="both"/>
        <w:rPr>
          <w:rFonts w:ascii="Times New Roman" w:eastAsia="Times New Roman" w:hAnsi="Times New Roman" w:cs="Times New Roman"/>
          <w:color w:val="000000"/>
          <w:sz w:val="24"/>
          <w:szCs w:val="24"/>
          <w:lang w:eastAsia="es-AR"/>
        </w:rPr>
      </w:pPr>
    </w:p>
    <w:p w14:paraId="36E85034" w14:textId="77777777" w:rsidR="00FB4850" w:rsidRPr="00EF09FE" w:rsidRDefault="00FB4850" w:rsidP="00FB4850">
      <w:pPr>
        <w:shd w:val="clear" w:color="auto" w:fill="FFFFFF"/>
        <w:spacing w:after="0" w:line="240" w:lineRule="auto"/>
        <w:rPr>
          <w:rFonts w:ascii="Times New Roman" w:eastAsia="Times New Roman" w:hAnsi="Times New Roman" w:cs="Times New Roman"/>
          <w:b/>
          <w:bCs/>
          <w:color w:val="000000"/>
          <w:sz w:val="24"/>
          <w:szCs w:val="24"/>
          <w:lang w:eastAsia="es-AR"/>
        </w:rPr>
      </w:pPr>
      <w:r w:rsidRPr="00EF09FE">
        <w:rPr>
          <w:rFonts w:ascii="Times New Roman" w:eastAsia="Times New Roman" w:hAnsi="Times New Roman" w:cs="Times New Roman"/>
          <w:b/>
          <w:bCs/>
          <w:color w:val="000000"/>
          <w:sz w:val="24"/>
          <w:szCs w:val="24"/>
          <w:lang w:eastAsia="es-AR"/>
        </w:rPr>
        <w:t>Carácter de los estados contables consolidados</w:t>
      </w:r>
    </w:p>
    <w:p w14:paraId="1FCC9EB1" w14:textId="6103AB47" w:rsidR="00FB4850" w:rsidRPr="00EF09FE" w:rsidRDefault="00FB4850" w:rsidP="00FB4850">
      <w:pPr>
        <w:shd w:val="clear" w:color="auto" w:fill="FFFFFF"/>
        <w:spacing w:after="0" w:line="240" w:lineRule="auto"/>
        <w:jc w:val="both"/>
        <w:rPr>
          <w:rFonts w:ascii="Times New Roman" w:eastAsia="Times New Roman" w:hAnsi="Times New Roman" w:cs="Times New Roman"/>
          <w:color w:val="000000"/>
          <w:sz w:val="24"/>
          <w:szCs w:val="24"/>
          <w:lang w:eastAsia="es-AR"/>
        </w:rPr>
      </w:pPr>
      <w:r w:rsidRPr="00EF09FE">
        <w:rPr>
          <w:rFonts w:ascii="Times New Roman" w:eastAsia="Times New Roman" w:hAnsi="Times New Roman" w:cs="Times New Roman"/>
          <w:color w:val="000000"/>
          <w:sz w:val="24"/>
          <w:szCs w:val="24"/>
          <w:lang w:eastAsia="es-AR"/>
        </w:rPr>
        <w:t>La Ley de Sociedades Comerciales establece en su artículo 62 que las sociedades controlantes deberán presentar como información complementaria estados contables consolidados.</w:t>
      </w:r>
    </w:p>
    <w:p w14:paraId="64CE9DD4" w14:textId="77777777" w:rsidR="00FB4850" w:rsidRPr="00EF09FE" w:rsidRDefault="00FB4850" w:rsidP="00FB4850">
      <w:pPr>
        <w:shd w:val="clear" w:color="auto" w:fill="FFFFFF"/>
        <w:spacing w:after="0" w:line="240" w:lineRule="auto"/>
        <w:jc w:val="both"/>
        <w:rPr>
          <w:rFonts w:ascii="Times New Roman" w:eastAsia="Times New Roman" w:hAnsi="Times New Roman" w:cs="Times New Roman"/>
          <w:color w:val="000000"/>
          <w:sz w:val="24"/>
          <w:szCs w:val="24"/>
          <w:lang w:eastAsia="es-AR"/>
        </w:rPr>
      </w:pPr>
    </w:p>
    <w:p w14:paraId="07F0A759" w14:textId="77777777" w:rsidR="00FB4850" w:rsidRPr="00EF09FE" w:rsidRDefault="00FB4850" w:rsidP="00FB4850">
      <w:pPr>
        <w:shd w:val="clear" w:color="auto" w:fill="FFFFFF"/>
        <w:spacing w:after="0" w:line="240" w:lineRule="auto"/>
        <w:rPr>
          <w:rFonts w:ascii="Times New Roman" w:eastAsia="Times New Roman" w:hAnsi="Times New Roman" w:cs="Times New Roman"/>
          <w:b/>
          <w:bCs/>
          <w:color w:val="000000"/>
          <w:sz w:val="24"/>
          <w:szCs w:val="24"/>
          <w:lang w:eastAsia="es-AR"/>
        </w:rPr>
      </w:pPr>
      <w:r w:rsidRPr="00EF09FE">
        <w:rPr>
          <w:rFonts w:ascii="Times New Roman" w:eastAsia="Times New Roman" w:hAnsi="Times New Roman" w:cs="Times New Roman"/>
          <w:b/>
          <w:bCs/>
          <w:color w:val="000000"/>
          <w:sz w:val="24"/>
          <w:szCs w:val="24"/>
          <w:lang w:eastAsia="es-AR"/>
        </w:rPr>
        <w:t>Definiciones:</w:t>
      </w:r>
    </w:p>
    <w:p w14:paraId="3650B9E7" w14:textId="77777777" w:rsidR="00FB4850" w:rsidRPr="00EF09FE" w:rsidRDefault="00FB4850" w:rsidP="00FB4850">
      <w:pPr>
        <w:shd w:val="clear" w:color="auto" w:fill="FFFFFF"/>
        <w:spacing w:after="0" w:line="240" w:lineRule="auto"/>
        <w:rPr>
          <w:rFonts w:ascii="Times New Roman" w:eastAsia="Times New Roman" w:hAnsi="Times New Roman" w:cs="Times New Roman"/>
          <w:color w:val="000000"/>
          <w:sz w:val="24"/>
          <w:szCs w:val="24"/>
          <w:lang w:eastAsia="es-AR"/>
        </w:rPr>
      </w:pPr>
      <w:r w:rsidRPr="00EF09FE">
        <w:rPr>
          <w:rFonts w:ascii="Times New Roman" w:eastAsia="Times New Roman" w:hAnsi="Times New Roman" w:cs="Times New Roman"/>
          <w:color w:val="000000"/>
          <w:sz w:val="24"/>
          <w:szCs w:val="24"/>
          <w:u w:val="single"/>
          <w:lang w:eastAsia="es-AR"/>
        </w:rPr>
        <w:t>Sociedad controlante</w:t>
      </w:r>
      <w:r w:rsidRPr="00EF09FE">
        <w:rPr>
          <w:rFonts w:ascii="Times New Roman" w:eastAsia="Times New Roman" w:hAnsi="Times New Roman" w:cs="Times New Roman"/>
          <w:color w:val="000000"/>
          <w:sz w:val="24"/>
          <w:szCs w:val="24"/>
          <w:lang w:eastAsia="es-AR"/>
        </w:rPr>
        <w:t>: Es aquella que posee una o más sociedades controladas.</w:t>
      </w:r>
    </w:p>
    <w:p w14:paraId="0DE4C96F" w14:textId="1833C763" w:rsidR="00FB4850" w:rsidRPr="00EF09FE" w:rsidRDefault="00FB4850" w:rsidP="00FB4850">
      <w:pPr>
        <w:shd w:val="clear" w:color="auto" w:fill="FFFFFF"/>
        <w:spacing w:after="0" w:line="240" w:lineRule="auto"/>
        <w:rPr>
          <w:rFonts w:ascii="Times New Roman" w:eastAsia="Times New Roman" w:hAnsi="Times New Roman" w:cs="Times New Roman"/>
          <w:color w:val="000000"/>
          <w:sz w:val="24"/>
          <w:szCs w:val="24"/>
          <w:lang w:eastAsia="es-AR"/>
        </w:rPr>
      </w:pPr>
      <w:r w:rsidRPr="00EF09FE">
        <w:rPr>
          <w:rFonts w:ascii="Times New Roman" w:eastAsia="Times New Roman" w:hAnsi="Times New Roman" w:cs="Times New Roman"/>
          <w:color w:val="000000"/>
          <w:sz w:val="24"/>
          <w:szCs w:val="24"/>
          <w:u w:val="single"/>
          <w:lang w:eastAsia="es-AR"/>
        </w:rPr>
        <w:t>Sociedad controlada</w:t>
      </w:r>
      <w:r w:rsidRPr="00EF09FE">
        <w:rPr>
          <w:rFonts w:ascii="Times New Roman" w:eastAsia="Times New Roman" w:hAnsi="Times New Roman" w:cs="Times New Roman"/>
          <w:color w:val="000000"/>
          <w:sz w:val="24"/>
          <w:szCs w:val="24"/>
          <w:lang w:eastAsia="es-AR"/>
        </w:rPr>
        <w:t>: Es aquella en que otra sociedad, en forma directa o por medio de otra sociedad a su vez controlada, posee participación que le otorgue el control.</w:t>
      </w:r>
    </w:p>
    <w:p w14:paraId="1B1699F8" w14:textId="3A6D730C" w:rsidR="00334043" w:rsidRPr="00EF09FE" w:rsidRDefault="00334043" w:rsidP="00334043">
      <w:pPr>
        <w:shd w:val="clear" w:color="auto" w:fill="FFFFFF"/>
        <w:spacing w:after="0" w:line="240" w:lineRule="auto"/>
        <w:jc w:val="both"/>
        <w:rPr>
          <w:rFonts w:ascii="Times New Roman" w:eastAsia="Times New Roman" w:hAnsi="Times New Roman" w:cs="Times New Roman"/>
          <w:color w:val="000000"/>
          <w:sz w:val="24"/>
          <w:szCs w:val="24"/>
          <w:lang w:eastAsia="es-AR"/>
        </w:rPr>
      </w:pPr>
      <w:r w:rsidRPr="00EF09FE">
        <w:rPr>
          <w:rFonts w:ascii="Times New Roman" w:eastAsia="Times New Roman" w:hAnsi="Times New Roman" w:cs="Times New Roman"/>
          <w:color w:val="000000"/>
          <w:sz w:val="24"/>
          <w:szCs w:val="24"/>
          <w:u w:val="single"/>
          <w:lang w:eastAsia="es-AR"/>
        </w:rPr>
        <w:t>Grupo económico</w:t>
      </w:r>
      <w:r w:rsidRPr="00EF09FE">
        <w:rPr>
          <w:rFonts w:ascii="Times New Roman" w:eastAsia="Times New Roman" w:hAnsi="Times New Roman" w:cs="Times New Roman"/>
          <w:color w:val="000000"/>
          <w:sz w:val="24"/>
          <w:szCs w:val="24"/>
          <w:lang w:eastAsia="es-AR"/>
        </w:rPr>
        <w:t>: Está constituido por el conjunto de la sociedad controlante (ya sea que ejerza el control en forma exclusiva o en conjunto) y todas sus controladas.</w:t>
      </w:r>
    </w:p>
    <w:p w14:paraId="7E278008" w14:textId="6EC1E27D" w:rsidR="00334043" w:rsidRPr="00EF09FE" w:rsidRDefault="00334043" w:rsidP="00334043">
      <w:pPr>
        <w:shd w:val="clear" w:color="auto" w:fill="FFFFFF"/>
        <w:spacing w:after="0" w:line="240" w:lineRule="auto"/>
        <w:jc w:val="both"/>
        <w:rPr>
          <w:rFonts w:ascii="Times New Roman" w:eastAsia="Times New Roman" w:hAnsi="Times New Roman" w:cs="Times New Roman"/>
          <w:color w:val="000000"/>
          <w:sz w:val="24"/>
          <w:szCs w:val="24"/>
          <w:lang w:eastAsia="es-AR"/>
        </w:rPr>
      </w:pPr>
      <w:r w:rsidRPr="00EF09FE">
        <w:rPr>
          <w:rFonts w:ascii="Times New Roman" w:eastAsia="Times New Roman" w:hAnsi="Times New Roman" w:cs="Times New Roman"/>
          <w:color w:val="000000"/>
          <w:sz w:val="24"/>
          <w:szCs w:val="24"/>
          <w:u w:val="single"/>
          <w:lang w:eastAsia="es-AR"/>
        </w:rPr>
        <w:t>Control conjunto</w:t>
      </w:r>
      <w:r w:rsidRPr="00EF09FE">
        <w:rPr>
          <w:rFonts w:ascii="Times New Roman" w:eastAsia="Times New Roman" w:hAnsi="Times New Roman" w:cs="Times New Roman"/>
          <w:color w:val="000000"/>
          <w:sz w:val="24"/>
          <w:szCs w:val="24"/>
          <w:lang w:eastAsia="es-AR"/>
        </w:rPr>
        <w:t>: Existe cuando la totalidad de los socios o los que posean la mayoría de votos, en virtud de acuerdos escritos, han resuelto compartir el poder de definir y dirigir las políticas operativas y financieras de una sociedad. Se entiende que un socio ejerce el control conjunto en un ente, con otro u otros, cuando las decisiones mencionadas requieran su expreso acuerdo. Las pautas indicadas en la definición de control exclusivo, son también aplicables en los casos de control conjunto.</w:t>
      </w:r>
    </w:p>
    <w:p w14:paraId="226E272D" w14:textId="44539394" w:rsidR="00334043" w:rsidRPr="00EF09FE" w:rsidRDefault="00334043" w:rsidP="00334043">
      <w:pPr>
        <w:shd w:val="clear" w:color="auto" w:fill="FFFFFF"/>
        <w:spacing w:after="0" w:line="240" w:lineRule="auto"/>
        <w:jc w:val="both"/>
        <w:rPr>
          <w:rFonts w:ascii="Times New Roman" w:eastAsia="Times New Roman" w:hAnsi="Times New Roman" w:cs="Times New Roman"/>
          <w:color w:val="000000"/>
          <w:sz w:val="24"/>
          <w:szCs w:val="24"/>
          <w:lang w:eastAsia="es-AR"/>
        </w:rPr>
      </w:pPr>
      <w:r w:rsidRPr="00EF09FE">
        <w:rPr>
          <w:rFonts w:ascii="Times New Roman" w:eastAsia="Times New Roman" w:hAnsi="Times New Roman" w:cs="Times New Roman"/>
          <w:color w:val="000000"/>
          <w:sz w:val="24"/>
          <w:szCs w:val="24"/>
          <w:lang w:eastAsia="es-AR"/>
        </w:rPr>
        <w:t>Método de consolidación total: Es aquél que reemplaza los importes de la inversión en una sociedad controlada y la participación en sus resultados y en sus flujos de efectivo, expuestos en los estados contables individuales de la controlante,</w:t>
      </w:r>
      <w:r w:rsidR="00B86BC4" w:rsidRPr="00EF09FE">
        <w:rPr>
          <w:rFonts w:ascii="Times New Roman" w:eastAsia="Times New Roman" w:hAnsi="Times New Roman" w:cs="Times New Roman"/>
          <w:color w:val="000000"/>
          <w:sz w:val="24"/>
          <w:szCs w:val="24"/>
          <w:lang w:eastAsia="es-AR"/>
        </w:rPr>
        <w:t xml:space="preserve"> </w:t>
      </w:r>
      <w:r w:rsidRPr="00EF09FE">
        <w:rPr>
          <w:rFonts w:ascii="Times New Roman" w:eastAsia="Times New Roman" w:hAnsi="Times New Roman" w:cs="Times New Roman"/>
          <w:color w:val="000000"/>
          <w:sz w:val="24"/>
          <w:szCs w:val="24"/>
          <w:lang w:eastAsia="es-AR"/>
        </w:rPr>
        <w:t xml:space="preserve">por la totalidad de los activos, pasivos, </w:t>
      </w:r>
      <w:r w:rsidRPr="00EF09FE">
        <w:rPr>
          <w:rFonts w:ascii="Times New Roman" w:eastAsia="Times New Roman" w:hAnsi="Times New Roman" w:cs="Times New Roman"/>
          <w:color w:val="000000"/>
          <w:sz w:val="24"/>
          <w:szCs w:val="24"/>
          <w:lang w:eastAsia="es-AR"/>
        </w:rPr>
        <w:lastRenderedPageBreak/>
        <w:t>resultados y flujos de efectivo de la controlada, y refleja separadamente la participación minoritaria.</w:t>
      </w:r>
    </w:p>
    <w:p w14:paraId="15D1A0A5" w14:textId="3D8540DB" w:rsidR="00334043" w:rsidRPr="00EF09FE" w:rsidRDefault="00334043" w:rsidP="00334043">
      <w:pPr>
        <w:shd w:val="clear" w:color="auto" w:fill="FFFFFF"/>
        <w:spacing w:after="0" w:line="240" w:lineRule="auto"/>
        <w:jc w:val="both"/>
        <w:rPr>
          <w:rFonts w:ascii="Times New Roman" w:eastAsia="Times New Roman" w:hAnsi="Times New Roman" w:cs="Times New Roman"/>
          <w:color w:val="000000"/>
          <w:sz w:val="24"/>
          <w:szCs w:val="24"/>
          <w:lang w:eastAsia="es-AR"/>
        </w:rPr>
      </w:pPr>
      <w:r w:rsidRPr="00EF09FE">
        <w:rPr>
          <w:rFonts w:ascii="Times New Roman" w:eastAsia="Times New Roman" w:hAnsi="Times New Roman" w:cs="Times New Roman"/>
          <w:color w:val="000000"/>
          <w:sz w:val="24"/>
          <w:szCs w:val="24"/>
          <w:u w:val="single"/>
          <w:lang w:eastAsia="es-AR"/>
        </w:rPr>
        <w:t>Método de consolidación proporcional</w:t>
      </w:r>
      <w:r w:rsidRPr="00EF09FE">
        <w:rPr>
          <w:rFonts w:ascii="Times New Roman" w:eastAsia="Times New Roman" w:hAnsi="Times New Roman" w:cs="Times New Roman"/>
          <w:color w:val="000000"/>
          <w:sz w:val="24"/>
          <w:szCs w:val="24"/>
          <w:lang w:eastAsia="es-AR"/>
        </w:rPr>
        <w:t>: Es aquél que reemplaza los importes de la inversión en una sociedad bajo control conjunto y la participación en sus resultados y en sus flujos de efectivo, expuestos en los estados contables</w:t>
      </w:r>
      <w:r w:rsidR="00B86BC4" w:rsidRPr="00EF09FE">
        <w:rPr>
          <w:rFonts w:ascii="Times New Roman" w:eastAsia="Times New Roman" w:hAnsi="Times New Roman" w:cs="Times New Roman"/>
          <w:color w:val="000000"/>
          <w:sz w:val="24"/>
          <w:szCs w:val="24"/>
          <w:lang w:eastAsia="es-AR"/>
        </w:rPr>
        <w:t xml:space="preserve"> </w:t>
      </w:r>
      <w:r w:rsidRPr="00EF09FE">
        <w:rPr>
          <w:rFonts w:ascii="Times New Roman" w:eastAsia="Times New Roman" w:hAnsi="Times New Roman" w:cs="Times New Roman"/>
          <w:color w:val="000000"/>
          <w:sz w:val="24"/>
          <w:szCs w:val="24"/>
          <w:lang w:eastAsia="es-AR"/>
        </w:rPr>
        <w:t xml:space="preserve">individuales de la controlante, por la proporción </w:t>
      </w:r>
      <w:r w:rsidR="00B86BC4" w:rsidRPr="00EF09FE">
        <w:rPr>
          <w:rFonts w:ascii="Times New Roman" w:eastAsia="Times New Roman" w:hAnsi="Times New Roman" w:cs="Times New Roman"/>
          <w:color w:val="000000"/>
          <w:sz w:val="24"/>
          <w:szCs w:val="24"/>
          <w:lang w:eastAsia="es-AR"/>
        </w:rPr>
        <w:t xml:space="preserve">  </w:t>
      </w:r>
      <w:r w:rsidRPr="00EF09FE">
        <w:rPr>
          <w:rFonts w:ascii="Times New Roman" w:eastAsia="Times New Roman" w:hAnsi="Times New Roman" w:cs="Times New Roman"/>
          <w:color w:val="000000"/>
          <w:sz w:val="24"/>
          <w:szCs w:val="24"/>
          <w:lang w:eastAsia="es-AR"/>
        </w:rPr>
        <w:t>que le corresponde en los activos, pasivos, resultados y flujos de efectivo, los que se agrupan con los de la controlante.</w:t>
      </w:r>
    </w:p>
    <w:p w14:paraId="51D12475" w14:textId="340BA848" w:rsidR="00334043" w:rsidRPr="00EF09FE" w:rsidRDefault="00334043" w:rsidP="00334043">
      <w:pPr>
        <w:shd w:val="clear" w:color="auto" w:fill="FFFFFF"/>
        <w:spacing w:after="0" w:line="240" w:lineRule="auto"/>
        <w:jc w:val="both"/>
        <w:rPr>
          <w:rFonts w:ascii="Times New Roman" w:eastAsia="Times New Roman" w:hAnsi="Times New Roman" w:cs="Times New Roman"/>
          <w:color w:val="000000"/>
          <w:sz w:val="24"/>
          <w:szCs w:val="24"/>
          <w:lang w:eastAsia="es-AR"/>
        </w:rPr>
      </w:pPr>
      <w:r w:rsidRPr="00EF09FE">
        <w:rPr>
          <w:rFonts w:ascii="Times New Roman" w:eastAsia="Times New Roman" w:hAnsi="Times New Roman" w:cs="Times New Roman"/>
          <w:color w:val="000000"/>
          <w:sz w:val="24"/>
          <w:szCs w:val="24"/>
          <w:u w:val="single"/>
          <w:lang w:eastAsia="es-AR"/>
        </w:rPr>
        <w:t>Método de consolidación en una sola línea</w:t>
      </w:r>
      <w:r w:rsidRPr="00EF09FE">
        <w:rPr>
          <w:rFonts w:ascii="Times New Roman" w:eastAsia="Times New Roman" w:hAnsi="Times New Roman" w:cs="Times New Roman"/>
          <w:color w:val="000000"/>
          <w:sz w:val="24"/>
          <w:szCs w:val="24"/>
          <w:lang w:eastAsia="es-AR"/>
        </w:rPr>
        <w:t>: Es aquél que responde al método</w:t>
      </w:r>
      <w:r w:rsidR="00B86BC4" w:rsidRPr="00EF09FE">
        <w:rPr>
          <w:rFonts w:ascii="Times New Roman" w:eastAsia="Times New Roman" w:hAnsi="Times New Roman" w:cs="Times New Roman"/>
          <w:color w:val="000000"/>
          <w:sz w:val="24"/>
          <w:szCs w:val="24"/>
          <w:lang w:eastAsia="es-AR"/>
        </w:rPr>
        <w:t xml:space="preserve"> </w:t>
      </w:r>
      <w:r w:rsidRPr="00EF09FE">
        <w:rPr>
          <w:rFonts w:ascii="Times New Roman" w:eastAsia="Times New Roman" w:hAnsi="Times New Roman" w:cs="Times New Roman"/>
          <w:color w:val="000000"/>
          <w:sz w:val="24"/>
          <w:szCs w:val="24"/>
          <w:lang w:eastAsia="es-AR"/>
        </w:rPr>
        <w:t>del valor patrimonial proporcional (o método de la participación), mediante el cual la controlante refleja, en una única línea, su participación en el patrimonio neto y en los resultados de la controlada.</w:t>
      </w:r>
    </w:p>
    <w:p w14:paraId="08A68600" w14:textId="4227C9F8" w:rsidR="00334043" w:rsidRPr="00EF09FE" w:rsidRDefault="00334043" w:rsidP="00334043">
      <w:pPr>
        <w:shd w:val="clear" w:color="auto" w:fill="FFFFFF"/>
        <w:spacing w:after="0" w:line="240" w:lineRule="auto"/>
        <w:jc w:val="both"/>
        <w:rPr>
          <w:rFonts w:ascii="Times New Roman" w:eastAsia="Times New Roman" w:hAnsi="Times New Roman" w:cs="Times New Roman"/>
          <w:color w:val="000000"/>
          <w:sz w:val="24"/>
          <w:szCs w:val="24"/>
          <w:lang w:eastAsia="es-AR"/>
        </w:rPr>
      </w:pPr>
      <w:r w:rsidRPr="00EF09FE">
        <w:rPr>
          <w:rFonts w:ascii="Times New Roman" w:eastAsia="Times New Roman" w:hAnsi="Times New Roman" w:cs="Times New Roman"/>
          <w:color w:val="000000"/>
          <w:sz w:val="24"/>
          <w:szCs w:val="24"/>
          <w:u w:val="single"/>
          <w:lang w:eastAsia="es-AR"/>
        </w:rPr>
        <w:t>Estados contables consolidados</w:t>
      </w:r>
      <w:r w:rsidRPr="00EF09FE">
        <w:rPr>
          <w:rFonts w:ascii="Times New Roman" w:eastAsia="Times New Roman" w:hAnsi="Times New Roman" w:cs="Times New Roman"/>
          <w:color w:val="000000"/>
          <w:sz w:val="24"/>
          <w:szCs w:val="24"/>
          <w:lang w:eastAsia="es-AR"/>
        </w:rPr>
        <w:t>: Son los de un grupo económico presentados como si se tratara de un ente único, dando adecuada consideración a la participación minoritaria.</w:t>
      </w:r>
    </w:p>
    <w:p w14:paraId="2DF769CE" w14:textId="71EFDAC0" w:rsidR="00334043" w:rsidRPr="00EF09FE" w:rsidRDefault="00334043" w:rsidP="00334043">
      <w:pPr>
        <w:shd w:val="clear" w:color="auto" w:fill="FFFFFF"/>
        <w:spacing w:after="0" w:line="240" w:lineRule="auto"/>
        <w:jc w:val="both"/>
        <w:rPr>
          <w:rFonts w:ascii="Times New Roman" w:eastAsia="Times New Roman" w:hAnsi="Times New Roman" w:cs="Times New Roman"/>
          <w:color w:val="000000"/>
          <w:sz w:val="24"/>
          <w:szCs w:val="24"/>
          <w:lang w:eastAsia="es-AR"/>
        </w:rPr>
      </w:pPr>
      <w:r w:rsidRPr="00EF09FE">
        <w:rPr>
          <w:rFonts w:ascii="Times New Roman" w:eastAsia="Times New Roman" w:hAnsi="Times New Roman" w:cs="Times New Roman"/>
          <w:color w:val="000000"/>
          <w:sz w:val="24"/>
          <w:szCs w:val="24"/>
          <w:u w:val="single"/>
          <w:lang w:eastAsia="es-AR"/>
        </w:rPr>
        <w:t>Estados contables individuales de la sociedad controlante</w:t>
      </w:r>
      <w:r w:rsidRPr="00EF09FE">
        <w:rPr>
          <w:rFonts w:ascii="Times New Roman" w:eastAsia="Times New Roman" w:hAnsi="Times New Roman" w:cs="Times New Roman"/>
          <w:color w:val="000000"/>
          <w:sz w:val="24"/>
          <w:szCs w:val="24"/>
          <w:lang w:eastAsia="es-AR"/>
        </w:rPr>
        <w:t>: Son los confeccionados exponiendo la medición de las participaciones en sociedades</w:t>
      </w:r>
      <w:r w:rsidR="00B86BC4" w:rsidRPr="00EF09FE">
        <w:rPr>
          <w:rFonts w:ascii="Times New Roman" w:eastAsia="Times New Roman" w:hAnsi="Times New Roman" w:cs="Times New Roman"/>
          <w:color w:val="000000"/>
          <w:sz w:val="24"/>
          <w:szCs w:val="24"/>
          <w:lang w:eastAsia="es-AR"/>
        </w:rPr>
        <w:t xml:space="preserve"> </w:t>
      </w:r>
      <w:r w:rsidRPr="00EF09FE">
        <w:rPr>
          <w:rFonts w:ascii="Times New Roman" w:eastAsia="Times New Roman" w:hAnsi="Times New Roman" w:cs="Times New Roman"/>
          <w:color w:val="000000"/>
          <w:sz w:val="24"/>
          <w:szCs w:val="24"/>
          <w:lang w:eastAsia="es-AR"/>
        </w:rPr>
        <w:t xml:space="preserve">controladas de acuerdo con el método del valor patrimonial proporcional (también llamado método de la participación o de consolidación en una sola línea). </w:t>
      </w:r>
    </w:p>
    <w:p w14:paraId="0233B219" w14:textId="131EB723" w:rsidR="00334043" w:rsidRPr="00EF09FE" w:rsidRDefault="00334043" w:rsidP="00334043">
      <w:pPr>
        <w:shd w:val="clear" w:color="auto" w:fill="FFFFFF"/>
        <w:spacing w:after="0" w:line="240" w:lineRule="auto"/>
        <w:jc w:val="both"/>
        <w:rPr>
          <w:rFonts w:ascii="Times New Roman" w:eastAsia="Times New Roman" w:hAnsi="Times New Roman" w:cs="Times New Roman"/>
          <w:color w:val="000000"/>
          <w:sz w:val="24"/>
          <w:szCs w:val="24"/>
          <w:lang w:eastAsia="es-AR"/>
        </w:rPr>
      </w:pPr>
      <w:r w:rsidRPr="00EF09FE">
        <w:rPr>
          <w:rFonts w:ascii="Times New Roman" w:eastAsia="Times New Roman" w:hAnsi="Times New Roman" w:cs="Times New Roman"/>
          <w:color w:val="000000"/>
          <w:sz w:val="24"/>
          <w:szCs w:val="24"/>
          <w:u w:val="single"/>
          <w:lang w:eastAsia="es-AR"/>
        </w:rPr>
        <w:t>Participación minoritaria</w:t>
      </w:r>
      <w:r w:rsidRPr="00EF09FE">
        <w:rPr>
          <w:rFonts w:ascii="Times New Roman" w:eastAsia="Times New Roman" w:hAnsi="Times New Roman" w:cs="Times New Roman"/>
          <w:color w:val="000000"/>
          <w:sz w:val="24"/>
          <w:szCs w:val="24"/>
          <w:lang w:eastAsia="es-AR"/>
        </w:rPr>
        <w:t xml:space="preserve">: Corresponde a la participación de los accionistas minoritarios (o no controlantes) sobre los resultados y el patrimonio neto de la sociedad controlada. También incluye la porción del capital preferido y aportes irrevocables para futuras suscripciones de capital que integran el patrimonio neto de la controlada y que no pertenecen a la sociedad controlante. </w:t>
      </w:r>
    </w:p>
    <w:p w14:paraId="1C646553" w14:textId="528FF00D" w:rsidR="00D331B4" w:rsidRPr="00EF09FE" w:rsidRDefault="00D331B4" w:rsidP="00334043">
      <w:pPr>
        <w:shd w:val="clear" w:color="auto" w:fill="FFFFFF"/>
        <w:spacing w:after="0" w:line="240" w:lineRule="auto"/>
        <w:jc w:val="both"/>
        <w:rPr>
          <w:rFonts w:ascii="Times New Roman" w:eastAsia="Times New Roman" w:hAnsi="Times New Roman" w:cs="Times New Roman"/>
          <w:color w:val="000000"/>
          <w:sz w:val="24"/>
          <w:szCs w:val="24"/>
          <w:lang w:eastAsia="es-AR"/>
        </w:rPr>
      </w:pPr>
    </w:p>
    <w:p w14:paraId="76F906D3" w14:textId="1F182B1A" w:rsidR="00D331B4" w:rsidRPr="00EF09FE" w:rsidRDefault="00D331B4" w:rsidP="00334043">
      <w:pPr>
        <w:shd w:val="clear" w:color="auto" w:fill="FFFFFF"/>
        <w:spacing w:after="0" w:line="240" w:lineRule="auto"/>
        <w:jc w:val="both"/>
        <w:rPr>
          <w:rFonts w:ascii="Times New Roman" w:eastAsia="Times New Roman" w:hAnsi="Times New Roman" w:cs="Times New Roman"/>
          <w:b/>
          <w:bCs/>
          <w:color w:val="000000"/>
          <w:sz w:val="24"/>
          <w:szCs w:val="24"/>
          <w:lang w:eastAsia="es-AR"/>
        </w:rPr>
      </w:pPr>
      <w:r w:rsidRPr="00EF09FE">
        <w:rPr>
          <w:rFonts w:ascii="Times New Roman" w:eastAsia="Times New Roman" w:hAnsi="Times New Roman" w:cs="Times New Roman"/>
          <w:b/>
          <w:bCs/>
          <w:color w:val="000000"/>
          <w:sz w:val="24"/>
          <w:szCs w:val="24"/>
          <w:lang w:eastAsia="es-AR"/>
        </w:rPr>
        <w:t>Normas de consolidación</w:t>
      </w:r>
    </w:p>
    <w:p w14:paraId="7D3A493A" w14:textId="157E9B52" w:rsidR="00D331B4" w:rsidRPr="00EF09FE" w:rsidRDefault="00D331B4" w:rsidP="00334043">
      <w:pPr>
        <w:shd w:val="clear" w:color="auto" w:fill="FFFFFF"/>
        <w:spacing w:after="0" w:line="240" w:lineRule="auto"/>
        <w:jc w:val="both"/>
        <w:rPr>
          <w:rFonts w:ascii="Times New Roman" w:eastAsia="Times New Roman" w:hAnsi="Times New Roman" w:cs="Times New Roman"/>
          <w:color w:val="000000"/>
          <w:sz w:val="24"/>
          <w:szCs w:val="24"/>
          <w:u w:val="single"/>
          <w:lang w:eastAsia="es-AR"/>
        </w:rPr>
      </w:pPr>
      <w:r w:rsidRPr="00EF09FE">
        <w:rPr>
          <w:rFonts w:ascii="Times New Roman" w:eastAsia="Times New Roman" w:hAnsi="Times New Roman" w:cs="Times New Roman"/>
          <w:color w:val="000000"/>
          <w:sz w:val="24"/>
          <w:szCs w:val="24"/>
          <w:u w:val="single"/>
          <w:lang w:eastAsia="es-AR"/>
        </w:rPr>
        <w:t xml:space="preserve">Sociedades que integran los estados contables consolidados </w:t>
      </w:r>
    </w:p>
    <w:p w14:paraId="35194BAB" w14:textId="27442B82" w:rsidR="00D331B4" w:rsidRPr="00EF09FE" w:rsidRDefault="00D331B4" w:rsidP="00334043">
      <w:pPr>
        <w:shd w:val="clear" w:color="auto" w:fill="FFFFFF"/>
        <w:spacing w:after="0" w:line="240" w:lineRule="auto"/>
        <w:jc w:val="both"/>
        <w:rPr>
          <w:rFonts w:ascii="Times New Roman" w:eastAsia="Times New Roman" w:hAnsi="Times New Roman" w:cs="Times New Roman"/>
          <w:b/>
          <w:bCs/>
          <w:color w:val="000000"/>
          <w:sz w:val="24"/>
          <w:szCs w:val="24"/>
          <w:lang w:eastAsia="es-AR"/>
        </w:rPr>
      </w:pPr>
      <w:r w:rsidRPr="00EF09FE">
        <w:rPr>
          <w:rFonts w:ascii="Times New Roman" w:eastAsia="Times New Roman" w:hAnsi="Times New Roman" w:cs="Times New Roman"/>
          <w:color w:val="000000"/>
          <w:sz w:val="24"/>
          <w:szCs w:val="24"/>
          <w:lang w:eastAsia="es-AR"/>
        </w:rPr>
        <w:t xml:space="preserve">Como regla general, los estados contables de todas las sociedades integrantes del grupo económico deben ser consolidados (aunque tengan actividades </w:t>
      </w:r>
      <w:r w:rsidR="00BA2F27" w:rsidRPr="00EF09FE">
        <w:rPr>
          <w:rFonts w:ascii="Times New Roman" w:eastAsia="Times New Roman" w:hAnsi="Times New Roman" w:cs="Times New Roman"/>
          <w:color w:val="000000"/>
          <w:sz w:val="24"/>
          <w:szCs w:val="24"/>
          <w:lang w:eastAsia="es-AR"/>
        </w:rPr>
        <w:t>heterogéneas) Los</w:t>
      </w:r>
      <w:r w:rsidRPr="00EF09FE">
        <w:rPr>
          <w:rFonts w:ascii="Times New Roman" w:eastAsia="Times New Roman" w:hAnsi="Times New Roman" w:cs="Times New Roman"/>
          <w:color w:val="000000"/>
          <w:sz w:val="24"/>
          <w:szCs w:val="24"/>
          <w:lang w:eastAsia="es-AR"/>
        </w:rPr>
        <w:t xml:space="preserve"> estados contables consolidados deben incluir en principio a la sociedad controlante y a todas sus controladas</w:t>
      </w:r>
      <w:r w:rsidRPr="00EF09FE">
        <w:rPr>
          <w:rFonts w:ascii="Times New Roman" w:eastAsia="Times New Roman" w:hAnsi="Times New Roman" w:cs="Times New Roman"/>
          <w:b/>
          <w:bCs/>
          <w:color w:val="000000"/>
          <w:sz w:val="24"/>
          <w:szCs w:val="24"/>
          <w:lang w:eastAsia="es-AR"/>
        </w:rPr>
        <w:t>.</w:t>
      </w:r>
    </w:p>
    <w:p w14:paraId="1289D6BC" w14:textId="53E4D48A" w:rsidR="00D331B4" w:rsidRPr="00EF09FE" w:rsidRDefault="00D331B4" w:rsidP="00334043">
      <w:pPr>
        <w:shd w:val="clear" w:color="auto" w:fill="FFFFFF"/>
        <w:spacing w:after="0" w:line="240" w:lineRule="auto"/>
        <w:jc w:val="both"/>
        <w:rPr>
          <w:rFonts w:ascii="Times New Roman" w:eastAsia="Times New Roman" w:hAnsi="Times New Roman" w:cs="Times New Roman"/>
          <w:color w:val="000000"/>
          <w:sz w:val="24"/>
          <w:szCs w:val="24"/>
          <w:u w:val="single"/>
          <w:lang w:eastAsia="es-AR"/>
        </w:rPr>
      </w:pPr>
      <w:r w:rsidRPr="00EF09FE">
        <w:rPr>
          <w:rFonts w:ascii="Times New Roman" w:eastAsia="Times New Roman" w:hAnsi="Times New Roman" w:cs="Times New Roman"/>
          <w:color w:val="000000"/>
          <w:sz w:val="24"/>
          <w:szCs w:val="24"/>
          <w:u w:val="single"/>
          <w:lang w:eastAsia="es-AR"/>
        </w:rPr>
        <w:t xml:space="preserve">Sociedades controladas que no deben consolidarse </w:t>
      </w:r>
    </w:p>
    <w:p w14:paraId="0CBAA022" w14:textId="642C3628" w:rsidR="00D331B4" w:rsidRPr="00EF09FE" w:rsidRDefault="00D331B4" w:rsidP="00D331B4">
      <w:pPr>
        <w:pStyle w:val="Prrafodelista"/>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es-AR"/>
        </w:rPr>
      </w:pPr>
      <w:r w:rsidRPr="00EF09FE">
        <w:rPr>
          <w:rFonts w:ascii="Times New Roman" w:eastAsia="Times New Roman" w:hAnsi="Times New Roman" w:cs="Times New Roman"/>
          <w:color w:val="000000"/>
          <w:sz w:val="24"/>
          <w:szCs w:val="24"/>
          <w:lang w:eastAsia="es-AR"/>
        </w:rPr>
        <w:t xml:space="preserve">Control temporal menor a un año </w:t>
      </w:r>
    </w:p>
    <w:p w14:paraId="0F267660" w14:textId="76FDDFD9" w:rsidR="00D331B4" w:rsidRPr="00EF09FE" w:rsidRDefault="00D331B4" w:rsidP="00D331B4">
      <w:pPr>
        <w:pStyle w:val="Prrafodelista"/>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es-AR"/>
        </w:rPr>
      </w:pPr>
      <w:r w:rsidRPr="00EF09FE">
        <w:rPr>
          <w:rFonts w:ascii="Times New Roman" w:eastAsia="Times New Roman" w:hAnsi="Times New Roman" w:cs="Times New Roman"/>
          <w:color w:val="000000"/>
          <w:sz w:val="24"/>
          <w:szCs w:val="24"/>
          <w:lang w:eastAsia="es-AR"/>
        </w:rPr>
        <w:t>Control no efectivo (concurso – intervención judicial – convenios)</w:t>
      </w:r>
    </w:p>
    <w:p w14:paraId="7A3BF021" w14:textId="18F0D3D8" w:rsidR="00D331B4" w:rsidRPr="00EF09FE" w:rsidRDefault="00D331B4" w:rsidP="00D331B4">
      <w:pPr>
        <w:pStyle w:val="Prrafodelista"/>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es-AR"/>
        </w:rPr>
      </w:pPr>
      <w:r w:rsidRPr="00EF09FE">
        <w:rPr>
          <w:rFonts w:ascii="Times New Roman" w:eastAsia="Times New Roman" w:hAnsi="Times New Roman" w:cs="Times New Roman"/>
          <w:color w:val="000000"/>
          <w:sz w:val="24"/>
          <w:szCs w:val="24"/>
          <w:lang w:eastAsia="es-AR"/>
        </w:rPr>
        <w:t xml:space="preserve">No recuperabilidad de la </w:t>
      </w:r>
      <w:r w:rsidR="00BA2F27" w:rsidRPr="00EF09FE">
        <w:rPr>
          <w:rFonts w:ascii="Times New Roman" w:eastAsia="Times New Roman" w:hAnsi="Times New Roman" w:cs="Times New Roman"/>
          <w:color w:val="000000"/>
          <w:sz w:val="24"/>
          <w:szCs w:val="24"/>
          <w:lang w:eastAsia="es-AR"/>
        </w:rPr>
        <w:t xml:space="preserve">inversión (se ha provisionado totalmente el valor de la inversión) </w:t>
      </w:r>
    </w:p>
    <w:p w14:paraId="36084FD9" w14:textId="77777777" w:rsidR="00BA2F27" w:rsidRPr="00EF09FE" w:rsidRDefault="00BA2F27" w:rsidP="00BA2F27">
      <w:pPr>
        <w:shd w:val="clear" w:color="auto" w:fill="FFFFFF"/>
        <w:spacing w:after="0" w:line="240" w:lineRule="auto"/>
        <w:jc w:val="both"/>
        <w:rPr>
          <w:rFonts w:ascii="Times New Roman" w:eastAsia="Times New Roman" w:hAnsi="Times New Roman" w:cs="Times New Roman"/>
          <w:color w:val="000000"/>
          <w:sz w:val="24"/>
          <w:szCs w:val="24"/>
          <w:lang w:eastAsia="es-AR"/>
        </w:rPr>
      </w:pPr>
    </w:p>
    <w:p w14:paraId="69FBBCD7" w14:textId="494A2ED1" w:rsidR="00BA2F27" w:rsidRPr="00EF09FE" w:rsidRDefault="00BA2F27" w:rsidP="00BA2F27">
      <w:pPr>
        <w:shd w:val="clear" w:color="auto" w:fill="FFFFFF"/>
        <w:spacing w:after="0" w:line="240" w:lineRule="auto"/>
        <w:jc w:val="both"/>
        <w:rPr>
          <w:rFonts w:ascii="Times New Roman" w:eastAsia="Times New Roman" w:hAnsi="Times New Roman" w:cs="Times New Roman"/>
          <w:b/>
          <w:bCs/>
          <w:color w:val="000000"/>
          <w:sz w:val="24"/>
          <w:szCs w:val="24"/>
          <w:lang w:eastAsia="es-AR"/>
        </w:rPr>
      </w:pPr>
      <w:r w:rsidRPr="00EF09FE">
        <w:rPr>
          <w:rFonts w:ascii="Times New Roman" w:eastAsia="Times New Roman" w:hAnsi="Times New Roman" w:cs="Times New Roman"/>
          <w:b/>
          <w:bCs/>
          <w:color w:val="000000"/>
          <w:sz w:val="24"/>
          <w:szCs w:val="24"/>
          <w:lang w:eastAsia="es-AR"/>
        </w:rPr>
        <w:t xml:space="preserve">Descontinuación de la consolidación </w:t>
      </w:r>
    </w:p>
    <w:p w14:paraId="73BC7FA9" w14:textId="77777777" w:rsidR="00BA2F27" w:rsidRPr="00EF09FE" w:rsidRDefault="00BA2F27" w:rsidP="00BA2F27">
      <w:pPr>
        <w:shd w:val="clear" w:color="auto" w:fill="FFFFFF"/>
        <w:spacing w:after="0" w:line="240" w:lineRule="auto"/>
        <w:jc w:val="both"/>
        <w:rPr>
          <w:rFonts w:ascii="Times New Roman" w:eastAsia="Times New Roman" w:hAnsi="Times New Roman" w:cs="Times New Roman"/>
          <w:color w:val="000000"/>
          <w:sz w:val="24"/>
          <w:szCs w:val="24"/>
          <w:lang w:eastAsia="es-AR"/>
        </w:rPr>
      </w:pPr>
      <w:r w:rsidRPr="00EF09FE">
        <w:rPr>
          <w:rFonts w:ascii="Times New Roman" w:eastAsia="Times New Roman" w:hAnsi="Times New Roman" w:cs="Times New Roman"/>
          <w:color w:val="000000"/>
          <w:sz w:val="24"/>
          <w:szCs w:val="24"/>
          <w:lang w:eastAsia="es-AR"/>
        </w:rPr>
        <w:t xml:space="preserve">Patrimonio Neto controlante = Patrimonio Neto EECC consolidados </w:t>
      </w:r>
    </w:p>
    <w:p w14:paraId="3DF2D51A" w14:textId="430F3493" w:rsidR="00BA2F27" w:rsidRPr="00EF09FE" w:rsidRDefault="00BA2F27" w:rsidP="00BA2F27">
      <w:pPr>
        <w:shd w:val="clear" w:color="auto" w:fill="FFFFFF"/>
        <w:spacing w:after="0" w:line="240" w:lineRule="auto"/>
        <w:jc w:val="both"/>
        <w:rPr>
          <w:rFonts w:ascii="Times New Roman" w:eastAsia="Times New Roman" w:hAnsi="Times New Roman" w:cs="Times New Roman"/>
          <w:color w:val="000000"/>
          <w:sz w:val="24"/>
          <w:szCs w:val="24"/>
          <w:lang w:eastAsia="es-AR"/>
        </w:rPr>
      </w:pPr>
      <w:r w:rsidRPr="00EF09FE">
        <w:rPr>
          <w:rFonts w:ascii="Times New Roman" w:eastAsia="Times New Roman" w:hAnsi="Times New Roman" w:cs="Times New Roman"/>
          <w:color w:val="000000"/>
          <w:sz w:val="24"/>
          <w:szCs w:val="24"/>
          <w:lang w:eastAsia="es-AR"/>
        </w:rPr>
        <w:t xml:space="preserve">Resultado de la </w:t>
      </w:r>
      <w:r w:rsidR="00816283" w:rsidRPr="00EF09FE">
        <w:rPr>
          <w:rFonts w:ascii="Times New Roman" w:eastAsia="Times New Roman" w:hAnsi="Times New Roman" w:cs="Times New Roman"/>
          <w:color w:val="000000"/>
          <w:sz w:val="24"/>
          <w:szCs w:val="24"/>
          <w:lang w:eastAsia="es-AR"/>
        </w:rPr>
        <w:t>Controlante =</w:t>
      </w:r>
      <w:r w:rsidRPr="00EF09FE">
        <w:rPr>
          <w:rFonts w:ascii="Times New Roman" w:eastAsia="Times New Roman" w:hAnsi="Times New Roman" w:cs="Times New Roman"/>
          <w:color w:val="000000"/>
          <w:sz w:val="24"/>
          <w:szCs w:val="24"/>
          <w:lang w:eastAsia="es-AR"/>
        </w:rPr>
        <w:t xml:space="preserve"> Resultado  de los EECC consolidados  </w:t>
      </w:r>
    </w:p>
    <w:p w14:paraId="65F55376" w14:textId="0F8FD1CD" w:rsidR="00773902" w:rsidRPr="00EF09FE" w:rsidRDefault="00773902" w:rsidP="00BA2F27">
      <w:pPr>
        <w:shd w:val="clear" w:color="auto" w:fill="FFFFFF"/>
        <w:spacing w:after="0" w:line="240" w:lineRule="auto"/>
        <w:jc w:val="both"/>
        <w:rPr>
          <w:rFonts w:ascii="Times New Roman" w:eastAsia="Times New Roman" w:hAnsi="Times New Roman" w:cs="Times New Roman"/>
          <w:color w:val="000000"/>
          <w:sz w:val="24"/>
          <w:szCs w:val="24"/>
          <w:lang w:eastAsia="es-AR"/>
        </w:rPr>
      </w:pPr>
    </w:p>
    <w:p w14:paraId="1B706996" w14:textId="6200BE7A" w:rsidR="00773902" w:rsidRPr="00EF09FE" w:rsidRDefault="00773902" w:rsidP="00BA2F27">
      <w:pPr>
        <w:shd w:val="clear" w:color="auto" w:fill="FFFFFF"/>
        <w:spacing w:after="0" w:line="240" w:lineRule="auto"/>
        <w:jc w:val="both"/>
        <w:rPr>
          <w:rFonts w:ascii="Times New Roman" w:eastAsia="Times New Roman" w:hAnsi="Times New Roman" w:cs="Times New Roman"/>
          <w:b/>
          <w:bCs/>
          <w:color w:val="000000"/>
          <w:sz w:val="24"/>
          <w:szCs w:val="24"/>
          <w:lang w:eastAsia="es-AR"/>
        </w:rPr>
      </w:pPr>
      <w:r w:rsidRPr="00EF09FE">
        <w:rPr>
          <w:rFonts w:ascii="Times New Roman" w:eastAsia="Times New Roman" w:hAnsi="Times New Roman" w:cs="Times New Roman"/>
          <w:b/>
          <w:bCs/>
          <w:color w:val="000000"/>
          <w:sz w:val="24"/>
          <w:szCs w:val="24"/>
          <w:lang w:eastAsia="es-AR"/>
        </w:rPr>
        <w:t xml:space="preserve">Requisitos para la aplicación del Método </w:t>
      </w:r>
    </w:p>
    <w:p w14:paraId="5198447B" w14:textId="4E179561" w:rsidR="00773902" w:rsidRPr="00EF09FE" w:rsidRDefault="00773902" w:rsidP="00773902">
      <w:pPr>
        <w:pStyle w:val="Prrafodelista"/>
        <w:numPr>
          <w:ilvl w:val="0"/>
          <w:numId w:val="2"/>
        </w:numPr>
        <w:shd w:val="clear" w:color="auto" w:fill="FFFFFF"/>
        <w:spacing w:after="0" w:line="240" w:lineRule="auto"/>
        <w:jc w:val="both"/>
        <w:rPr>
          <w:rFonts w:ascii="Times New Roman" w:eastAsia="Times New Roman" w:hAnsi="Times New Roman" w:cs="Times New Roman"/>
          <w:color w:val="000000"/>
          <w:sz w:val="24"/>
          <w:szCs w:val="24"/>
          <w:lang w:eastAsia="es-AR"/>
        </w:rPr>
      </w:pPr>
      <w:r w:rsidRPr="00EF09FE">
        <w:rPr>
          <w:rFonts w:ascii="Times New Roman" w:eastAsia="Times New Roman" w:hAnsi="Times New Roman" w:cs="Times New Roman"/>
          <w:color w:val="000000"/>
          <w:sz w:val="24"/>
          <w:szCs w:val="24"/>
          <w:lang w:eastAsia="es-AR"/>
        </w:rPr>
        <w:t xml:space="preserve">Fecha de cierre y periodo de los estados contables que se consolidan </w:t>
      </w:r>
    </w:p>
    <w:p w14:paraId="79CA7803" w14:textId="35C01614" w:rsidR="00773902" w:rsidRPr="00EF09FE" w:rsidRDefault="00773902" w:rsidP="00773902">
      <w:pPr>
        <w:pStyle w:val="Prrafodelista"/>
        <w:shd w:val="clear" w:color="auto" w:fill="FFFFFF"/>
        <w:spacing w:after="0" w:line="240" w:lineRule="auto"/>
        <w:jc w:val="both"/>
        <w:rPr>
          <w:rFonts w:ascii="Times New Roman" w:eastAsia="Times New Roman" w:hAnsi="Times New Roman" w:cs="Times New Roman"/>
          <w:color w:val="000000"/>
          <w:sz w:val="24"/>
          <w:szCs w:val="24"/>
          <w:lang w:eastAsia="es-AR"/>
        </w:rPr>
      </w:pPr>
      <w:r w:rsidRPr="00EF09FE">
        <w:rPr>
          <w:rFonts w:ascii="Times New Roman" w:eastAsia="Times New Roman" w:hAnsi="Times New Roman" w:cs="Times New Roman"/>
          <w:color w:val="000000"/>
          <w:sz w:val="24"/>
          <w:szCs w:val="24"/>
          <w:lang w:eastAsia="es-AR"/>
        </w:rPr>
        <w:t>Podrá utilizarse EECC de la controlada cuando:  1) cuando la diferencia de cierre de los estados contables no sea mayor a 3 meses 2) La fecha de cierre de la controlada sea anterior a la de la controlante</w:t>
      </w:r>
      <w:r w:rsidR="00811D0C" w:rsidRPr="00EF09FE">
        <w:rPr>
          <w:rFonts w:ascii="Times New Roman" w:eastAsia="Times New Roman" w:hAnsi="Times New Roman" w:cs="Times New Roman"/>
          <w:color w:val="000000"/>
          <w:sz w:val="24"/>
          <w:szCs w:val="24"/>
          <w:lang w:eastAsia="es-AR"/>
        </w:rPr>
        <w:t>.</w:t>
      </w:r>
      <w:r w:rsidRPr="00EF09FE">
        <w:rPr>
          <w:rFonts w:ascii="Times New Roman" w:eastAsia="Times New Roman" w:hAnsi="Times New Roman" w:cs="Times New Roman"/>
          <w:color w:val="000000"/>
          <w:sz w:val="24"/>
          <w:szCs w:val="24"/>
          <w:lang w:eastAsia="es-AR"/>
        </w:rPr>
        <w:t xml:space="preserve"> </w:t>
      </w:r>
    </w:p>
    <w:p w14:paraId="506F6E36" w14:textId="00C2EE67" w:rsidR="00811D0C" w:rsidRPr="00EF09FE" w:rsidRDefault="00811D0C" w:rsidP="00811D0C">
      <w:pPr>
        <w:pStyle w:val="Prrafodelista"/>
        <w:numPr>
          <w:ilvl w:val="0"/>
          <w:numId w:val="2"/>
        </w:numPr>
        <w:shd w:val="clear" w:color="auto" w:fill="FFFFFF"/>
        <w:spacing w:after="0" w:line="240" w:lineRule="auto"/>
        <w:jc w:val="both"/>
        <w:rPr>
          <w:rFonts w:ascii="Times New Roman" w:eastAsia="Times New Roman" w:hAnsi="Times New Roman" w:cs="Times New Roman"/>
          <w:color w:val="000000"/>
          <w:sz w:val="24"/>
          <w:szCs w:val="24"/>
          <w:lang w:eastAsia="es-AR"/>
        </w:rPr>
      </w:pPr>
      <w:r w:rsidRPr="00EF09FE">
        <w:rPr>
          <w:rFonts w:ascii="Times New Roman" w:eastAsia="Times New Roman" w:hAnsi="Times New Roman" w:cs="Times New Roman"/>
          <w:color w:val="000000"/>
          <w:sz w:val="24"/>
          <w:szCs w:val="24"/>
          <w:lang w:eastAsia="es-AR"/>
        </w:rPr>
        <w:t xml:space="preserve">Moneda a emplear: Los estados contables deberán expresarse en moneda de poder adquisitivo de la fecha a la cual corresponde </w:t>
      </w:r>
      <w:r w:rsidR="00111A19" w:rsidRPr="00EF09FE">
        <w:rPr>
          <w:rFonts w:ascii="Times New Roman" w:eastAsia="Times New Roman" w:hAnsi="Times New Roman" w:cs="Times New Roman"/>
          <w:color w:val="000000"/>
          <w:sz w:val="24"/>
          <w:szCs w:val="24"/>
          <w:lang w:eastAsia="es-AR"/>
        </w:rPr>
        <w:t>(moneda de cierre)</w:t>
      </w:r>
    </w:p>
    <w:p w14:paraId="51409153" w14:textId="56968EFE" w:rsidR="00111A19" w:rsidRPr="00EF09FE" w:rsidRDefault="00111A19" w:rsidP="00811D0C">
      <w:pPr>
        <w:pStyle w:val="Prrafodelista"/>
        <w:numPr>
          <w:ilvl w:val="0"/>
          <w:numId w:val="2"/>
        </w:numPr>
        <w:shd w:val="clear" w:color="auto" w:fill="FFFFFF"/>
        <w:spacing w:after="0" w:line="240" w:lineRule="auto"/>
        <w:jc w:val="both"/>
        <w:rPr>
          <w:rFonts w:ascii="Times New Roman" w:eastAsia="Times New Roman" w:hAnsi="Times New Roman" w:cs="Times New Roman"/>
          <w:color w:val="000000"/>
          <w:sz w:val="24"/>
          <w:szCs w:val="24"/>
          <w:lang w:eastAsia="es-AR"/>
        </w:rPr>
      </w:pPr>
      <w:r w:rsidRPr="00EF09FE">
        <w:rPr>
          <w:rFonts w:ascii="Times New Roman" w:eastAsia="Times New Roman" w:hAnsi="Times New Roman" w:cs="Times New Roman"/>
          <w:color w:val="000000"/>
          <w:sz w:val="24"/>
          <w:szCs w:val="24"/>
          <w:lang w:eastAsia="es-AR"/>
        </w:rPr>
        <w:lastRenderedPageBreak/>
        <w:t xml:space="preserve">Normas contables a emplear: Los </w:t>
      </w:r>
      <w:r w:rsidR="00816283" w:rsidRPr="00EF09FE">
        <w:rPr>
          <w:rFonts w:ascii="Times New Roman" w:eastAsia="Times New Roman" w:hAnsi="Times New Roman" w:cs="Times New Roman"/>
          <w:color w:val="000000"/>
          <w:sz w:val="24"/>
          <w:szCs w:val="24"/>
          <w:lang w:eastAsia="es-AR"/>
        </w:rPr>
        <w:t xml:space="preserve">EECC </w:t>
      </w:r>
      <w:r w:rsidRPr="00EF09FE">
        <w:rPr>
          <w:rFonts w:ascii="Times New Roman" w:eastAsia="Times New Roman" w:hAnsi="Times New Roman" w:cs="Times New Roman"/>
          <w:color w:val="000000"/>
          <w:sz w:val="24"/>
          <w:szCs w:val="24"/>
          <w:lang w:eastAsia="es-AR"/>
        </w:rPr>
        <w:t xml:space="preserve">de todos los integrantes del ente consolidado deben ser preparados aplicando las mismas normas contables en cuanto a: 1) reconocimiento y medición de activos, pasivos y </w:t>
      </w:r>
      <w:r w:rsidR="00816283" w:rsidRPr="00EF09FE">
        <w:rPr>
          <w:rFonts w:ascii="Times New Roman" w:eastAsia="Times New Roman" w:hAnsi="Times New Roman" w:cs="Times New Roman"/>
          <w:color w:val="000000"/>
          <w:sz w:val="24"/>
          <w:szCs w:val="24"/>
          <w:lang w:eastAsia="es-AR"/>
        </w:rPr>
        <w:t>resultados 2</w:t>
      </w:r>
      <w:r w:rsidRPr="00EF09FE">
        <w:rPr>
          <w:rFonts w:ascii="Times New Roman" w:eastAsia="Times New Roman" w:hAnsi="Times New Roman" w:cs="Times New Roman"/>
          <w:color w:val="000000"/>
          <w:sz w:val="24"/>
          <w:szCs w:val="24"/>
          <w:lang w:eastAsia="es-AR"/>
        </w:rPr>
        <w:t xml:space="preserve">) conversión de las mediciones originalmente expresadas en otras monedas 3) agrupamiento y presentación de partidas en los </w:t>
      </w:r>
      <w:r w:rsidR="00816283" w:rsidRPr="00EF09FE">
        <w:rPr>
          <w:rFonts w:ascii="Times New Roman" w:eastAsia="Times New Roman" w:hAnsi="Times New Roman" w:cs="Times New Roman"/>
          <w:color w:val="000000"/>
          <w:sz w:val="24"/>
          <w:szCs w:val="24"/>
          <w:lang w:eastAsia="es-AR"/>
        </w:rPr>
        <w:t xml:space="preserve">EECC </w:t>
      </w:r>
      <w:r w:rsidRPr="00EF09FE">
        <w:rPr>
          <w:rFonts w:ascii="Times New Roman" w:eastAsia="Times New Roman" w:hAnsi="Times New Roman" w:cs="Times New Roman"/>
          <w:color w:val="000000"/>
          <w:sz w:val="24"/>
          <w:szCs w:val="24"/>
          <w:lang w:eastAsia="es-AR"/>
        </w:rPr>
        <w:t xml:space="preserve">básicos e información adicional. </w:t>
      </w:r>
    </w:p>
    <w:p w14:paraId="48380D1A" w14:textId="77777777" w:rsidR="00BA2F27" w:rsidRPr="00EF09FE" w:rsidRDefault="00BA2F27" w:rsidP="00BA2F27">
      <w:pPr>
        <w:shd w:val="clear" w:color="auto" w:fill="FFFFFF"/>
        <w:spacing w:after="0" w:line="240" w:lineRule="auto"/>
        <w:jc w:val="both"/>
        <w:rPr>
          <w:rFonts w:ascii="Times New Roman" w:eastAsia="Times New Roman" w:hAnsi="Times New Roman" w:cs="Times New Roman"/>
          <w:color w:val="000000"/>
          <w:sz w:val="24"/>
          <w:szCs w:val="24"/>
          <w:lang w:eastAsia="es-AR"/>
        </w:rPr>
      </w:pPr>
    </w:p>
    <w:p w14:paraId="14441811" w14:textId="19CDC6C4" w:rsidR="00334043" w:rsidRPr="00EF09FE" w:rsidRDefault="00334043" w:rsidP="00334043">
      <w:pPr>
        <w:shd w:val="clear" w:color="auto" w:fill="FFFFFF"/>
        <w:spacing w:after="0" w:line="240" w:lineRule="auto"/>
        <w:jc w:val="both"/>
        <w:rPr>
          <w:rFonts w:ascii="Times New Roman" w:eastAsia="Times New Roman" w:hAnsi="Times New Roman" w:cs="Times New Roman"/>
          <w:b/>
          <w:bCs/>
          <w:color w:val="000000"/>
          <w:sz w:val="24"/>
          <w:szCs w:val="24"/>
          <w:lang w:eastAsia="es-AR"/>
        </w:rPr>
      </w:pPr>
      <w:r w:rsidRPr="00EF09FE">
        <w:rPr>
          <w:rFonts w:ascii="Times New Roman" w:eastAsia="Times New Roman" w:hAnsi="Times New Roman" w:cs="Times New Roman"/>
          <w:b/>
          <w:bCs/>
          <w:color w:val="000000"/>
          <w:sz w:val="24"/>
          <w:szCs w:val="24"/>
          <w:lang w:eastAsia="es-AR"/>
        </w:rPr>
        <w:t>Método de consolidación</w:t>
      </w:r>
    </w:p>
    <w:p w14:paraId="329A0D19" w14:textId="77777777" w:rsidR="00B03610" w:rsidRPr="00EF09FE" w:rsidRDefault="00B03610" w:rsidP="00334043">
      <w:pPr>
        <w:shd w:val="clear" w:color="auto" w:fill="FFFFFF"/>
        <w:spacing w:after="0" w:line="240" w:lineRule="auto"/>
        <w:jc w:val="both"/>
        <w:rPr>
          <w:rFonts w:ascii="Times New Roman" w:eastAsia="Times New Roman" w:hAnsi="Times New Roman" w:cs="Times New Roman"/>
          <w:b/>
          <w:bCs/>
          <w:color w:val="000000"/>
          <w:sz w:val="24"/>
          <w:szCs w:val="24"/>
          <w:lang w:eastAsia="es-AR"/>
        </w:rPr>
      </w:pPr>
    </w:p>
    <w:p w14:paraId="135BF363" w14:textId="77777777" w:rsidR="00334043" w:rsidRPr="00EF09FE" w:rsidRDefault="00334043" w:rsidP="00334043">
      <w:pPr>
        <w:shd w:val="clear" w:color="auto" w:fill="FFFFFF"/>
        <w:spacing w:after="0" w:line="240" w:lineRule="auto"/>
        <w:jc w:val="both"/>
        <w:rPr>
          <w:rFonts w:ascii="Times New Roman" w:eastAsia="Times New Roman" w:hAnsi="Times New Roman" w:cs="Times New Roman"/>
          <w:color w:val="000000"/>
          <w:sz w:val="24"/>
          <w:szCs w:val="24"/>
          <w:lang w:eastAsia="es-AR"/>
        </w:rPr>
      </w:pPr>
      <w:r w:rsidRPr="00EF09FE">
        <w:rPr>
          <w:rFonts w:ascii="Times New Roman" w:eastAsia="Times New Roman" w:hAnsi="Times New Roman" w:cs="Times New Roman"/>
          <w:color w:val="000000"/>
          <w:sz w:val="24"/>
          <w:szCs w:val="24"/>
          <w:lang w:eastAsia="es-AR"/>
        </w:rPr>
        <w:t xml:space="preserve">a) </w:t>
      </w:r>
      <w:r w:rsidRPr="00EF09FE">
        <w:rPr>
          <w:rFonts w:ascii="Times New Roman" w:eastAsia="Times New Roman" w:hAnsi="Times New Roman" w:cs="Times New Roman"/>
          <w:b/>
          <w:bCs/>
          <w:color w:val="000000"/>
          <w:sz w:val="24"/>
          <w:szCs w:val="24"/>
          <w:lang w:eastAsia="es-AR"/>
        </w:rPr>
        <w:t>Estado de situación patrimonial</w:t>
      </w:r>
    </w:p>
    <w:p w14:paraId="4E592ECF" w14:textId="7810722C" w:rsidR="00334043" w:rsidRPr="00EF09FE" w:rsidRDefault="00334043" w:rsidP="00334043">
      <w:pPr>
        <w:shd w:val="clear" w:color="auto" w:fill="FFFFFF"/>
        <w:spacing w:after="0" w:line="240" w:lineRule="auto"/>
        <w:jc w:val="both"/>
        <w:rPr>
          <w:rFonts w:ascii="Times New Roman" w:eastAsia="Times New Roman" w:hAnsi="Times New Roman" w:cs="Times New Roman"/>
          <w:color w:val="000000"/>
          <w:sz w:val="24"/>
          <w:szCs w:val="24"/>
          <w:lang w:eastAsia="es-AR"/>
        </w:rPr>
      </w:pPr>
      <w:r w:rsidRPr="00EF09FE">
        <w:rPr>
          <w:rFonts w:ascii="Times New Roman" w:eastAsia="Times New Roman" w:hAnsi="Times New Roman" w:cs="Times New Roman"/>
          <w:color w:val="000000"/>
          <w:sz w:val="24"/>
          <w:szCs w:val="24"/>
          <w:lang w:eastAsia="es-AR"/>
        </w:rPr>
        <w:t>Las inversiones en sociedades controladas son sustituidas por los activos y pasivos de éstas, ajustados, según corresponda, en virtud de lo establecido en la sección 1.3 (Tratamiento de compras de participaciones permanentes en sociedades en las</w:t>
      </w:r>
      <w:r w:rsidR="00AC7DB3" w:rsidRPr="00EF09FE">
        <w:rPr>
          <w:rFonts w:ascii="Times New Roman" w:eastAsia="Times New Roman" w:hAnsi="Times New Roman" w:cs="Times New Roman"/>
          <w:color w:val="000000"/>
          <w:sz w:val="24"/>
          <w:szCs w:val="24"/>
          <w:lang w:eastAsia="es-AR"/>
        </w:rPr>
        <w:t xml:space="preserve"> </w:t>
      </w:r>
      <w:r w:rsidRPr="00EF09FE">
        <w:rPr>
          <w:rFonts w:ascii="Times New Roman" w:eastAsia="Times New Roman" w:hAnsi="Times New Roman" w:cs="Times New Roman"/>
          <w:color w:val="000000"/>
          <w:sz w:val="24"/>
          <w:szCs w:val="24"/>
          <w:lang w:eastAsia="es-AR"/>
        </w:rPr>
        <w:t>que se ejerza el control, control conjunto o influencia significativa) de esta</w:t>
      </w:r>
      <w:r w:rsidR="00AC7DB3" w:rsidRPr="00EF09FE">
        <w:rPr>
          <w:rFonts w:ascii="Times New Roman" w:eastAsia="Times New Roman" w:hAnsi="Times New Roman" w:cs="Times New Roman"/>
          <w:color w:val="000000"/>
          <w:sz w:val="24"/>
          <w:szCs w:val="24"/>
          <w:lang w:eastAsia="es-AR"/>
        </w:rPr>
        <w:t xml:space="preserve"> </w:t>
      </w:r>
      <w:r w:rsidRPr="00EF09FE">
        <w:rPr>
          <w:rFonts w:ascii="Times New Roman" w:eastAsia="Times New Roman" w:hAnsi="Times New Roman" w:cs="Times New Roman"/>
          <w:color w:val="000000"/>
          <w:sz w:val="24"/>
          <w:szCs w:val="24"/>
          <w:lang w:eastAsia="es-AR"/>
        </w:rPr>
        <w:t>Resolución Técnica, los que se agrupan con los de la sociedad controlante, de acuerdo con el método de consolidación total.</w:t>
      </w:r>
    </w:p>
    <w:p w14:paraId="2A44501C" w14:textId="29F8F1EE" w:rsidR="00334043" w:rsidRPr="00EF09FE" w:rsidRDefault="00334043" w:rsidP="00334043">
      <w:pPr>
        <w:shd w:val="clear" w:color="auto" w:fill="FFFFFF"/>
        <w:spacing w:after="0" w:line="240" w:lineRule="auto"/>
        <w:jc w:val="both"/>
        <w:rPr>
          <w:rFonts w:ascii="Times New Roman" w:eastAsia="Times New Roman" w:hAnsi="Times New Roman" w:cs="Times New Roman"/>
          <w:color w:val="000000"/>
          <w:sz w:val="24"/>
          <w:szCs w:val="24"/>
          <w:lang w:eastAsia="es-AR"/>
        </w:rPr>
      </w:pPr>
      <w:r w:rsidRPr="00EF09FE">
        <w:rPr>
          <w:rFonts w:ascii="Times New Roman" w:eastAsia="Times New Roman" w:hAnsi="Times New Roman" w:cs="Times New Roman"/>
          <w:color w:val="000000"/>
          <w:sz w:val="24"/>
          <w:szCs w:val="24"/>
          <w:lang w:eastAsia="es-AR"/>
        </w:rPr>
        <w:t>Debe segregarse la porción del patrimonio neto total perteneciente a la participación minoritaria, computada luego de ajustes y eliminaciones.</w:t>
      </w:r>
    </w:p>
    <w:p w14:paraId="07284F23" w14:textId="391AB208" w:rsidR="00334043" w:rsidRPr="00EF09FE" w:rsidRDefault="00334043" w:rsidP="00334043">
      <w:pPr>
        <w:shd w:val="clear" w:color="auto" w:fill="FFFFFF"/>
        <w:spacing w:after="0" w:line="240" w:lineRule="auto"/>
        <w:jc w:val="both"/>
        <w:rPr>
          <w:rFonts w:ascii="Times New Roman" w:eastAsia="Times New Roman" w:hAnsi="Times New Roman" w:cs="Times New Roman"/>
          <w:color w:val="000000"/>
          <w:sz w:val="24"/>
          <w:szCs w:val="24"/>
          <w:lang w:eastAsia="es-AR"/>
        </w:rPr>
      </w:pPr>
      <w:r w:rsidRPr="00EF09FE">
        <w:rPr>
          <w:rFonts w:ascii="Times New Roman" w:eastAsia="Times New Roman" w:hAnsi="Times New Roman" w:cs="Times New Roman"/>
          <w:color w:val="000000"/>
          <w:sz w:val="24"/>
          <w:szCs w:val="24"/>
          <w:lang w:eastAsia="es-AR"/>
        </w:rPr>
        <w:t>En el caso que los accionistas minoritarios posean acciones preferidas de las sociedades controladas, deberán tenerse en cuenta las condiciones de emisión de éstas para el cálculo de la participación minoritaria.</w:t>
      </w:r>
    </w:p>
    <w:p w14:paraId="4A3450CD" w14:textId="5AF53632" w:rsidR="00334043" w:rsidRPr="00EF09FE" w:rsidRDefault="00334043" w:rsidP="00334043">
      <w:pPr>
        <w:shd w:val="clear" w:color="auto" w:fill="FFFFFF"/>
        <w:spacing w:after="0" w:line="240" w:lineRule="auto"/>
        <w:jc w:val="both"/>
        <w:rPr>
          <w:rFonts w:ascii="Times New Roman" w:eastAsia="Times New Roman" w:hAnsi="Times New Roman" w:cs="Times New Roman"/>
          <w:color w:val="000000"/>
          <w:sz w:val="24"/>
          <w:szCs w:val="24"/>
          <w:lang w:eastAsia="es-AR"/>
        </w:rPr>
      </w:pPr>
      <w:r w:rsidRPr="00EF09FE">
        <w:rPr>
          <w:rFonts w:ascii="Times New Roman" w:eastAsia="Times New Roman" w:hAnsi="Times New Roman" w:cs="Times New Roman"/>
          <w:color w:val="000000"/>
          <w:sz w:val="24"/>
          <w:szCs w:val="24"/>
          <w:lang w:eastAsia="es-AR"/>
        </w:rPr>
        <w:t>En las inversiones en sociedades sobre las cuales se ejerce control conjunto se reemplaza el importe de la inversión por los importes de los activos y pasivos en las</w:t>
      </w:r>
      <w:r w:rsidR="00B03610" w:rsidRPr="00EF09FE">
        <w:rPr>
          <w:rFonts w:ascii="Times New Roman" w:eastAsia="Times New Roman" w:hAnsi="Times New Roman" w:cs="Times New Roman"/>
          <w:color w:val="000000"/>
          <w:sz w:val="24"/>
          <w:szCs w:val="24"/>
          <w:lang w:eastAsia="es-AR"/>
        </w:rPr>
        <w:t xml:space="preserve"> </w:t>
      </w:r>
      <w:r w:rsidRPr="00EF09FE">
        <w:rPr>
          <w:rFonts w:ascii="Times New Roman" w:eastAsia="Times New Roman" w:hAnsi="Times New Roman" w:cs="Times New Roman"/>
          <w:color w:val="000000"/>
          <w:sz w:val="24"/>
          <w:szCs w:val="24"/>
          <w:lang w:eastAsia="es-AR"/>
        </w:rPr>
        <w:t>proporciones que en cada caso le correspondan a la sociedad controlante, ajustados, según corresponda, (Tratamiento de compras de participaciones permanentes en sociedades en las que se ejerza el control, control conjunto o influencia significativa) de esta Resolución Técnica, y se suman, línea por línea, con</w:t>
      </w:r>
      <w:r w:rsidR="00B03610" w:rsidRPr="00EF09FE">
        <w:rPr>
          <w:rFonts w:ascii="Times New Roman" w:eastAsia="Times New Roman" w:hAnsi="Times New Roman" w:cs="Times New Roman"/>
          <w:color w:val="000000"/>
          <w:sz w:val="24"/>
          <w:szCs w:val="24"/>
          <w:lang w:eastAsia="es-AR"/>
        </w:rPr>
        <w:t xml:space="preserve"> </w:t>
      </w:r>
      <w:r w:rsidRPr="00EF09FE">
        <w:rPr>
          <w:rFonts w:ascii="Times New Roman" w:eastAsia="Times New Roman" w:hAnsi="Times New Roman" w:cs="Times New Roman"/>
          <w:color w:val="000000"/>
          <w:sz w:val="24"/>
          <w:szCs w:val="24"/>
          <w:lang w:eastAsia="es-AR"/>
        </w:rPr>
        <w:t xml:space="preserve">las partidas similares del estado de situación patrimonial de la controlante, de acuerdo con el método de consolidación proporcional. </w:t>
      </w:r>
    </w:p>
    <w:p w14:paraId="0C2D0C43" w14:textId="77777777" w:rsidR="00B03610" w:rsidRPr="00EF09FE" w:rsidRDefault="00B03610" w:rsidP="00334043">
      <w:pPr>
        <w:shd w:val="clear" w:color="auto" w:fill="FFFFFF"/>
        <w:spacing w:after="0" w:line="240" w:lineRule="auto"/>
        <w:jc w:val="both"/>
        <w:rPr>
          <w:rFonts w:ascii="Times New Roman" w:eastAsia="Times New Roman" w:hAnsi="Times New Roman" w:cs="Times New Roman"/>
          <w:color w:val="000000"/>
          <w:sz w:val="24"/>
          <w:szCs w:val="24"/>
          <w:lang w:eastAsia="es-AR"/>
        </w:rPr>
      </w:pPr>
    </w:p>
    <w:p w14:paraId="540CA695" w14:textId="77777777" w:rsidR="00334043" w:rsidRPr="00EF09FE" w:rsidRDefault="00334043" w:rsidP="00334043">
      <w:pPr>
        <w:shd w:val="clear" w:color="auto" w:fill="FFFFFF"/>
        <w:spacing w:after="0" w:line="240" w:lineRule="auto"/>
        <w:jc w:val="both"/>
        <w:rPr>
          <w:rFonts w:ascii="Times New Roman" w:eastAsia="Times New Roman" w:hAnsi="Times New Roman" w:cs="Times New Roman"/>
          <w:b/>
          <w:bCs/>
          <w:color w:val="000000"/>
          <w:sz w:val="24"/>
          <w:szCs w:val="24"/>
          <w:lang w:eastAsia="es-AR"/>
        </w:rPr>
      </w:pPr>
      <w:r w:rsidRPr="00EF09FE">
        <w:rPr>
          <w:rFonts w:ascii="Times New Roman" w:eastAsia="Times New Roman" w:hAnsi="Times New Roman" w:cs="Times New Roman"/>
          <w:color w:val="000000"/>
          <w:sz w:val="24"/>
          <w:szCs w:val="24"/>
          <w:lang w:eastAsia="es-AR"/>
        </w:rPr>
        <w:t xml:space="preserve">b) </w:t>
      </w:r>
      <w:r w:rsidRPr="00EF09FE">
        <w:rPr>
          <w:rFonts w:ascii="Times New Roman" w:eastAsia="Times New Roman" w:hAnsi="Times New Roman" w:cs="Times New Roman"/>
          <w:b/>
          <w:bCs/>
          <w:color w:val="000000"/>
          <w:sz w:val="24"/>
          <w:szCs w:val="24"/>
          <w:lang w:eastAsia="es-AR"/>
        </w:rPr>
        <w:t>Estado de resultados</w:t>
      </w:r>
    </w:p>
    <w:p w14:paraId="201EAADD" w14:textId="1BF60F25" w:rsidR="00334043" w:rsidRPr="00EF09FE" w:rsidRDefault="00334043" w:rsidP="00334043">
      <w:pPr>
        <w:shd w:val="clear" w:color="auto" w:fill="FFFFFF"/>
        <w:spacing w:after="0" w:line="240" w:lineRule="auto"/>
        <w:jc w:val="both"/>
        <w:rPr>
          <w:rFonts w:ascii="Times New Roman" w:eastAsia="Times New Roman" w:hAnsi="Times New Roman" w:cs="Times New Roman"/>
          <w:color w:val="000000"/>
          <w:sz w:val="24"/>
          <w:szCs w:val="24"/>
          <w:lang w:eastAsia="es-AR"/>
        </w:rPr>
      </w:pPr>
      <w:r w:rsidRPr="00EF09FE">
        <w:rPr>
          <w:rFonts w:ascii="Times New Roman" w:eastAsia="Times New Roman" w:hAnsi="Times New Roman" w:cs="Times New Roman"/>
          <w:color w:val="000000"/>
          <w:sz w:val="24"/>
          <w:szCs w:val="24"/>
          <w:lang w:eastAsia="es-AR"/>
        </w:rPr>
        <w:t>Al igual que lo dispuesto en la sección 1. (Medición contable de las participaciones permanentes en sociedades sobre las que ejerce control, control conjunto o influencia significativa) de esta Resolución Técnica, para la aplicación del método del valor patrimonial proporcional, los resultados de las controladas a consolidar son aquellos generados desde la fecha de adquisición, momento a partir del cual l</w:t>
      </w:r>
      <w:r w:rsidRPr="00EF09FE">
        <w:rPr>
          <w:rFonts w:ascii="Times New Roman" w:eastAsia="Times New Roman" w:hAnsi="Times New Roman" w:cs="Times New Roman"/>
          <w:color w:val="000000"/>
          <w:spacing w:val="-1"/>
          <w:sz w:val="24"/>
          <w:szCs w:val="24"/>
          <w:lang w:eastAsia="es-AR"/>
        </w:rPr>
        <w:t xml:space="preserve">a </w:t>
      </w:r>
      <w:r w:rsidRPr="00EF09FE">
        <w:rPr>
          <w:rFonts w:ascii="Times New Roman" w:eastAsia="Times New Roman" w:hAnsi="Times New Roman" w:cs="Times New Roman"/>
          <w:color w:val="000000"/>
          <w:sz w:val="24"/>
          <w:szCs w:val="24"/>
          <w:lang w:eastAsia="es-AR"/>
        </w:rPr>
        <w:t>controlante ejerce el control de la empresa adquirida.</w:t>
      </w:r>
    </w:p>
    <w:p w14:paraId="3A099CD6" w14:textId="783A48A5" w:rsidR="00334043" w:rsidRPr="00EF09FE" w:rsidRDefault="00334043" w:rsidP="00334043">
      <w:pPr>
        <w:shd w:val="clear" w:color="auto" w:fill="FFFFFF"/>
        <w:spacing w:after="0" w:line="240" w:lineRule="auto"/>
        <w:jc w:val="both"/>
        <w:rPr>
          <w:rFonts w:ascii="Times New Roman" w:eastAsia="Times New Roman" w:hAnsi="Times New Roman" w:cs="Times New Roman"/>
          <w:color w:val="000000"/>
          <w:sz w:val="24"/>
          <w:szCs w:val="24"/>
          <w:lang w:eastAsia="es-AR"/>
        </w:rPr>
      </w:pPr>
      <w:r w:rsidRPr="00EF09FE">
        <w:rPr>
          <w:rFonts w:ascii="Times New Roman" w:eastAsia="Times New Roman" w:hAnsi="Times New Roman" w:cs="Times New Roman"/>
          <w:color w:val="000000"/>
          <w:sz w:val="24"/>
          <w:szCs w:val="24"/>
          <w:lang w:eastAsia="es-AR"/>
        </w:rPr>
        <w:t>El resultado por las inversiones en sociedades controladas es sustituido por las partidas de los estados de resultados de las controladas, los que se agrupan con los de la sociedad controlante de acuerdo con el método de consolidación total.</w:t>
      </w:r>
    </w:p>
    <w:p w14:paraId="4EC2EEEE" w14:textId="37EE445D" w:rsidR="00334043" w:rsidRPr="00EF09FE" w:rsidRDefault="00334043" w:rsidP="00334043">
      <w:pPr>
        <w:shd w:val="clear" w:color="auto" w:fill="FFFFFF"/>
        <w:spacing w:after="0" w:line="240" w:lineRule="auto"/>
        <w:jc w:val="both"/>
        <w:rPr>
          <w:rFonts w:ascii="Times New Roman" w:eastAsia="Times New Roman" w:hAnsi="Times New Roman" w:cs="Times New Roman"/>
          <w:color w:val="000000"/>
          <w:sz w:val="24"/>
          <w:szCs w:val="24"/>
          <w:lang w:eastAsia="es-AR"/>
        </w:rPr>
      </w:pPr>
      <w:r w:rsidRPr="00EF09FE">
        <w:rPr>
          <w:rFonts w:ascii="Times New Roman" w:eastAsia="Times New Roman" w:hAnsi="Times New Roman" w:cs="Times New Roman"/>
          <w:color w:val="000000"/>
          <w:sz w:val="24"/>
          <w:szCs w:val="24"/>
          <w:lang w:eastAsia="es-AR"/>
        </w:rPr>
        <w:t>En el estado de resultados consolidado debe segregarse la porción del resultado del período atribuible a la participación minoritaria computada luego de ajustes y eliminaciones.</w:t>
      </w:r>
    </w:p>
    <w:p w14:paraId="23A07C16" w14:textId="3B9EAAEC" w:rsidR="00334043" w:rsidRPr="00EF09FE" w:rsidRDefault="00334043" w:rsidP="00334043">
      <w:pPr>
        <w:shd w:val="clear" w:color="auto" w:fill="FFFFFF"/>
        <w:spacing w:after="0" w:line="240" w:lineRule="auto"/>
        <w:jc w:val="both"/>
        <w:rPr>
          <w:rFonts w:ascii="Times New Roman" w:eastAsia="Times New Roman" w:hAnsi="Times New Roman" w:cs="Times New Roman"/>
          <w:color w:val="000000"/>
          <w:sz w:val="24"/>
          <w:szCs w:val="24"/>
          <w:lang w:eastAsia="es-AR"/>
        </w:rPr>
      </w:pPr>
      <w:r w:rsidRPr="00EF09FE">
        <w:rPr>
          <w:rFonts w:ascii="Times New Roman" w:eastAsia="Times New Roman" w:hAnsi="Times New Roman" w:cs="Times New Roman"/>
          <w:color w:val="000000"/>
          <w:sz w:val="24"/>
          <w:szCs w:val="24"/>
          <w:lang w:eastAsia="es-AR"/>
        </w:rPr>
        <w:t>El importe de los resultados ocasionados por las inversiones en sociedades sobre las cuales se ejerce control conjunto se reemplaza por los importes de los ingresos, gastos, ganancias y pérdidas en la proporción que  corresponda a la sociedad</w:t>
      </w:r>
      <w:r w:rsidR="00B03610" w:rsidRPr="00EF09FE">
        <w:rPr>
          <w:rFonts w:ascii="Times New Roman" w:eastAsia="Times New Roman" w:hAnsi="Times New Roman" w:cs="Times New Roman"/>
          <w:color w:val="000000"/>
          <w:sz w:val="24"/>
          <w:szCs w:val="24"/>
          <w:lang w:eastAsia="es-AR"/>
        </w:rPr>
        <w:t xml:space="preserve"> </w:t>
      </w:r>
      <w:r w:rsidRPr="00EF09FE">
        <w:rPr>
          <w:rFonts w:ascii="Times New Roman" w:eastAsia="Times New Roman" w:hAnsi="Times New Roman" w:cs="Times New Roman"/>
          <w:color w:val="000000"/>
          <w:sz w:val="24"/>
          <w:szCs w:val="24"/>
          <w:lang w:eastAsia="es-AR"/>
        </w:rPr>
        <w:t>controlante, los que se suman, línea a línea, con las partidas similares del estado de resultados de la sociedad controlante, de acuerdo con el método de consolidación proporcional.</w:t>
      </w:r>
    </w:p>
    <w:p w14:paraId="510FFC1F" w14:textId="77777777" w:rsidR="00B03610" w:rsidRPr="00EF09FE" w:rsidRDefault="00B03610" w:rsidP="00334043">
      <w:pPr>
        <w:shd w:val="clear" w:color="auto" w:fill="FFFFFF"/>
        <w:spacing w:after="0" w:line="240" w:lineRule="auto"/>
        <w:jc w:val="both"/>
        <w:rPr>
          <w:rFonts w:ascii="Times New Roman" w:eastAsia="Times New Roman" w:hAnsi="Times New Roman" w:cs="Times New Roman"/>
          <w:color w:val="000000"/>
          <w:sz w:val="24"/>
          <w:szCs w:val="24"/>
          <w:lang w:eastAsia="es-AR"/>
        </w:rPr>
      </w:pPr>
    </w:p>
    <w:p w14:paraId="3C36B254" w14:textId="77777777" w:rsidR="00EF09FE" w:rsidRDefault="00EF09FE" w:rsidP="00B03610">
      <w:pPr>
        <w:shd w:val="clear" w:color="auto" w:fill="FFFFFF"/>
        <w:spacing w:after="0" w:line="240" w:lineRule="auto"/>
        <w:jc w:val="both"/>
        <w:rPr>
          <w:rFonts w:ascii="Times New Roman" w:eastAsia="Times New Roman" w:hAnsi="Times New Roman" w:cs="Times New Roman"/>
          <w:color w:val="000000"/>
          <w:sz w:val="24"/>
          <w:szCs w:val="24"/>
          <w:lang w:eastAsia="es-AR"/>
        </w:rPr>
      </w:pPr>
    </w:p>
    <w:p w14:paraId="19640E98" w14:textId="77777777" w:rsidR="00EF09FE" w:rsidRDefault="00EF09FE" w:rsidP="00B03610">
      <w:pPr>
        <w:shd w:val="clear" w:color="auto" w:fill="FFFFFF"/>
        <w:spacing w:after="0" w:line="240" w:lineRule="auto"/>
        <w:jc w:val="both"/>
        <w:rPr>
          <w:rFonts w:ascii="Times New Roman" w:eastAsia="Times New Roman" w:hAnsi="Times New Roman" w:cs="Times New Roman"/>
          <w:color w:val="000000"/>
          <w:sz w:val="24"/>
          <w:szCs w:val="24"/>
          <w:lang w:eastAsia="es-AR"/>
        </w:rPr>
      </w:pPr>
    </w:p>
    <w:p w14:paraId="5EC51AFA" w14:textId="77777777" w:rsidR="00334043" w:rsidRPr="00EF09FE" w:rsidRDefault="00334043" w:rsidP="00B03610">
      <w:pPr>
        <w:shd w:val="clear" w:color="auto" w:fill="FFFFFF"/>
        <w:spacing w:after="0" w:line="240" w:lineRule="auto"/>
        <w:jc w:val="both"/>
        <w:rPr>
          <w:rFonts w:ascii="Times New Roman" w:eastAsia="Times New Roman" w:hAnsi="Times New Roman" w:cs="Times New Roman"/>
          <w:color w:val="000000"/>
          <w:sz w:val="24"/>
          <w:szCs w:val="24"/>
          <w:lang w:eastAsia="es-AR"/>
        </w:rPr>
      </w:pPr>
      <w:r w:rsidRPr="00EF09FE">
        <w:rPr>
          <w:rFonts w:ascii="Times New Roman" w:eastAsia="Times New Roman" w:hAnsi="Times New Roman" w:cs="Times New Roman"/>
          <w:color w:val="000000"/>
          <w:sz w:val="24"/>
          <w:szCs w:val="24"/>
          <w:lang w:eastAsia="es-AR"/>
        </w:rPr>
        <w:lastRenderedPageBreak/>
        <w:t xml:space="preserve">c) </w:t>
      </w:r>
      <w:r w:rsidRPr="00EF09FE">
        <w:rPr>
          <w:rFonts w:ascii="Times New Roman" w:eastAsia="Times New Roman" w:hAnsi="Times New Roman" w:cs="Times New Roman"/>
          <w:b/>
          <w:bCs/>
          <w:color w:val="000000"/>
          <w:sz w:val="24"/>
          <w:szCs w:val="24"/>
          <w:lang w:eastAsia="es-AR"/>
        </w:rPr>
        <w:t>Estado de flujo de efectivo</w:t>
      </w:r>
    </w:p>
    <w:p w14:paraId="0DDE190D" w14:textId="3E760864" w:rsidR="00334043" w:rsidRPr="00EF09FE" w:rsidRDefault="00334043" w:rsidP="00B03610">
      <w:pPr>
        <w:shd w:val="clear" w:color="auto" w:fill="FFFFFF"/>
        <w:spacing w:after="0" w:line="240" w:lineRule="auto"/>
        <w:jc w:val="both"/>
        <w:rPr>
          <w:rFonts w:ascii="Times New Roman" w:eastAsia="Times New Roman" w:hAnsi="Times New Roman" w:cs="Times New Roman"/>
          <w:color w:val="000000"/>
          <w:sz w:val="24"/>
          <w:szCs w:val="24"/>
          <w:lang w:eastAsia="es-AR"/>
        </w:rPr>
      </w:pPr>
      <w:r w:rsidRPr="00EF09FE">
        <w:rPr>
          <w:rFonts w:ascii="Times New Roman" w:eastAsia="Times New Roman" w:hAnsi="Times New Roman" w:cs="Times New Roman"/>
          <w:color w:val="000000"/>
          <w:sz w:val="24"/>
          <w:szCs w:val="24"/>
          <w:lang w:eastAsia="es-AR"/>
        </w:rPr>
        <w:t>Al estado de flujo de efectivo de la sociedad controlante deberá adicionarse la</w:t>
      </w:r>
      <w:r w:rsidR="00B03610" w:rsidRPr="00EF09FE">
        <w:rPr>
          <w:rFonts w:ascii="Times New Roman" w:eastAsia="Times New Roman" w:hAnsi="Times New Roman" w:cs="Times New Roman"/>
          <w:color w:val="000000"/>
          <w:sz w:val="24"/>
          <w:szCs w:val="24"/>
          <w:lang w:eastAsia="es-AR"/>
        </w:rPr>
        <w:t xml:space="preserve"> de </w:t>
      </w:r>
      <w:r w:rsidRPr="00EF09FE">
        <w:rPr>
          <w:rFonts w:ascii="Times New Roman" w:eastAsia="Times New Roman" w:hAnsi="Times New Roman" w:cs="Times New Roman"/>
          <w:color w:val="000000"/>
          <w:sz w:val="24"/>
          <w:szCs w:val="24"/>
          <w:lang w:eastAsia="es-AR"/>
        </w:rPr>
        <w:t>los flujos de efectivo de las sociedades controladas, previa eliminación</w:t>
      </w:r>
      <w:r w:rsidR="00B03610" w:rsidRPr="00EF09FE">
        <w:rPr>
          <w:rFonts w:ascii="Times New Roman" w:eastAsia="Times New Roman" w:hAnsi="Times New Roman" w:cs="Times New Roman"/>
          <w:color w:val="000000"/>
          <w:sz w:val="24"/>
          <w:szCs w:val="24"/>
          <w:lang w:eastAsia="es-AR"/>
        </w:rPr>
        <w:t xml:space="preserve"> </w:t>
      </w:r>
      <w:r w:rsidRPr="00EF09FE">
        <w:rPr>
          <w:rFonts w:ascii="Times New Roman" w:eastAsia="Times New Roman" w:hAnsi="Times New Roman" w:cs="Times New Roman"/>
          <w:color w:val="000000"/>
          <w:sz w:val="24"/>
          <w:szCs w:val="24"/>
          <w:lang w:eastAsia="es-AR"/>
        </w:rPr>
        <w:t>de los movimientos de efectivo entre las sociedades miembros del grupo</w:t>
      </w:r>
      <w:r w:rsidR="00B03610" w:rsidRPr="00EF09FE">
        <w:rPr>
          <w:rFonts w:ascii="Times New Roman" w:eastAsia="Times New Roman" w:hAnsi="Times New Roman" w:cs="Times New Roman"/>
          <w:color w:val="000000"/>
          <w:sz w:val="24"/>
          <w:szCs w:val="24"/>
          <w:lang w:eastAsia="es-AR"/>
        </w:rPr>
        <w:t xml:space="preserve"> </w:t>
      </w:r>
      <w:r w:rsidRPr="00EF09FE">
        <w:rPr>
          <w:rFonts w:ascii="Times New Roman" w:eastAsia="Times New Roman" w:hAnsi="Times New Roman" w:cs="Times New Roman"/>
          <w:color w:val="000000"/>
          <w:sz w:val="24"/>
          <w:szCs w:val="24"/>
          <w:lang w:eastAsia="es-AR"/>
        </w:rPr>
        <w:t>económico, de acuerdo con el método de consolidación total.</w:t>
      </w:r>
    </w:p>
    <w:p w14:paraId="420684AE" w14:textId="05CB3E67" w:rsidR="00334043" w:rsidRPr="00EF09FE" w:rsidRDefault="00334043" w:rsidP="00B03610">
      <w:pPr>
        <w:shd w:val="clear" w:color="auto" w:fill="FFFFFF"/>
        <w:spacing w:after="0" w:line="240" w:lineRule="auto"/>
        <w:jc w:val="both"/>
        <w:rPr>
          <w:rFonts w:ascii="Times New Roman" w:eastAsia="Times New Roman" w:hAnsi="Times New Roman" w:cs="Times New Roman"/>
          <w:color w:val="000000"/>
          <w:sz w:val="24"/>
          <w:szCs w:val="24"/>
          <w:lang w:eastAsia="es-AR"/>
        </w:rPr>
      </w:pPr>
      <w:r w:rsidRPr="00EF09FE">
        <w:rPr>
          <w:rFonts w:ascii="Times New Roman" w:eastAsia="Times New Roman" w:hAnsi="Times New Roman" w:cs="Times New Roman"/>
          <w:color w:val="000000"/>
          <w:sz w:val="24"/>
          <w:szCs w:val="24"/>
          <w:lang w:eastAsia="es-AR"/>
        </w:rPr>
        <w:t>También deberán consolidarse los estados de flujo de efectivo de las sociedades</w:t>
      </w:r>
      <w:r w:rsidR="00B03610" w:rsidRPr="00EF09FE">
        <w:rPr>
          <w:rFonts w:ascii="Times New Roman" w:eastAsia="Times New Roman" w:hAnsi="Times New Roman" w:cs="Times New Roman"/>
          <w:color w:val="000000"/>
          <w:sz w:val="24"/>
          <w:szCs w:val="24"/>
          <w:lang w:eastAsia="es-AR"/>
        </w:rPr>
        <w:t xml:space="preserve"> </w:t>
      </w:r>
      <w:r w:rsidRPr="00EF09FE">
        <w:rPr>
          <w:rFonts w:ascii="Times New Roman" w:eastAsia="Times New Roman" w:hAnsi="Times New Roman" w:cs="Times New Roman"/>
          <w:color w:val="000000"/>
          <w:sz w:val="24"/>
          <w:szCs w:val="24"/>
          <w:lang w:eastAsia="es-AR"/>
        </w:rPr>
        <w:t>bajo control conjunto. En este caso, deberán adicionarse los flujos de efectivo en la</w:t>
      </w:r>
      <w:r w:rsidR="00B03610" w:rsidRPr="00EF09FE">
        <w:rPr>
          <w:rFonts w:ascii="Times New Roman" w:eastAsia="Times New Roman" w:hAnsi="Times New Roman" w:cs="Times New Roman"/>
          <w:color w:val="000000"/>
          <w:sz w:val="24"/>
          <w:szCs w:val="24"/>
          <w:lang w:eastAsia="es-AR"/>
        </w:rPr>
        <w:t xml:space="preserve"> </w:t>
      </w:r>
      <w:r w:rsidRPr="00EF09FE">
        <w:rPr>
          <w:rFonts w:ascii="Times New Roman" w:eastAsia="Times New Roman" w:hAnsi="Times New Roman" w:cs="Times New Roman"/>
          <w:color w:val="000000"/>
          <w:sz w:val="24"/>
          <w:szCs w:val="24"/>
          <w:lang w:eastAsia="es-AR"/>
        </w:rPr>
        <w:t>proporción que corresponda a la sociedad controlante, previa eliminación de los</w:t>
      </w:r>
      <w:r w:rsidR="00B03610" w:rsidRPr="00EF09FE">
        <w:rPr>
          <w:rFonts w:ascii="Times New Roman" w:eastAsia="Times New Roman" w:hAnsi="Times New Roman" w:cs="Times New Roman"/>
          <w:color w:val="000000"/>
          <w:sz w:val="24"/>
          <w:szCs w:val="24"/>
          <w:lang w:eastAsia="es-AR"/>
        </w:rPr>
        <w:t xml:space="preserve"> </w:t>
      </w:r>
      <w:r w:rsidRPr="00EF09FE">
        <w:rPr>
          <w:rFonts w:ascii="Times New Roman" w:eastAsia="Times New Roman" w:hAnsi="Times New Roman" w:cs="Times New Roman"/>
          <w:color w:val="000000"/>
          <w:sz w:val="24"/>
          <w:szCs w:val="24"/>
          <w:lang w:eastAsia="es-AR"/>
        </w:rPr>
        <w:t>movimientos de efectivo entre las sociedades miembros del grupo económico, de</w:t>
      </w:r>
      <w:r w:rsidR="00B03610" w:rsidRPr="00EF09FE">
        <w:rPr>
          <w:rFonts w:ascii="Times New Roman" w:eastAsia="Times New Roman" w:hAnsi="Times New Roman" w:cs="Times New Roman"/>
          <w:color w:val="000000"/>
          <w:sz w:val="24"/>
          <w:szCs w:val="24"/>
          <w:lang w:eastAsia="es-AR"/>
        </w:rPr>
        <w:t xml:space="preserve"> </w:t>
      </w:r>
      <w:r w:rsidRPr="00EF09FE">
        <w:rPr>
          <w:rFonts w:ascii="Times New Roman" w:eastAsia="Times New Roman" w:hAnsi="Times New Roman" w:cs="Times New Roman"/>
          <w:color w:val="000000"/>
          <w:sz w:val="24"/>
          <w:szCs w:val="24"/>
          <w:lang w:eastAsia="es-AR"/>
        </w:rPr>
        <w:t>acuerdo con el método de consolidación proporcional.</w:t>
      </w:r>
    </w:p>
    <w:p w14:paraId="48BF21CF" w14:textId="29E471BC" w:rsidR="00334043" w:rsidRPr="00EF09FE" w:rsidRDefault="00334043" w:rsidP="00B03610">
      <w:pPr>
        <w:shd w:val="clear" w:color="auto" w:fill="FFFFFF"/>
        <w:spacing w:after="0" w:line="240" w:lineRule="auto"/>
        <w:jc w:val="both"/>
        <w:rPr>
          <w:rFonts w:ascii="Times New Roman" w:eastAsia="Times New Roman" w:hAnsi="Times New Roman" w:cs="Times New Roman"/>
          <w:color w:val="000000"/>
          <w:sz w:val="24"/>
          <w:szCs w:val="24"/>
          <w:lang w:eastAsia="es-AR"/>
        </w:rPr>
      </w:pPr>
      <w:r w:rsidRPr="00EF09FE">
        <w:rPr>
          <w:rFonts w:ascii="Times New Roman" w:eastAsia="Times New Roman" w:hAnsi="Times New Roman" w:cs="Times New Roman"/>
          <w:color w:val="000000"/>
          <w:sz w:val="24"/>
          <w:szCs w:val="24"/>
          <w:lang w:eastAsia="es-AR"/>
        </w:rPr>
        <w:t>Los flujos de efectivo de las controladas a consolidar son aquellos generados o</w:t>
      </w:r>
      <w:r w:rsidR="00B03610" w:rsidRPr="00EF09FE">
        <w:rPr>
          <w:rFonts w:ascii="Times New Roman" w:eastAsia="Times New Roman" w:hAnsi="Times New Roman" w:cs="Times New Roman"/>
          <w:color w:val="000000"/>
          <w:sz w:val="24"/>
          <w:szCs w:val="24"/>
          <w:lang w:eastAsia="es-AR"/>
        </w:rPr>
        <w:t xml:space="preserve"> </w:t>
      </w:r>
      <w:r w:rsidRPr="00EF09FE">
        <w:rPr>
          <w:rFonts w:ascii="Times New Roman" w:eastAsia="Times New Roman" w:hAnsi="Times New Roman" w:cs="Times New Roman"/>
          <w:color w:val="000000"/>
          <w:sz w:val="24"/>
          <w:szCs w:val="24"/>
          <w:lang w:eastAsia="es-AR"/>
        </w:rPr>
        <w:t>aplicados desde la fecha de la adquisición, momento a partir del cual la controlante</w:t>
      </w:r>
      <w:r w:rsidR="00B03610" w:rsidRPr="00EF09FE">
        <w:rPr>
          <w:rFonts w:ascii="Times New Roman" w:eastAsia="Times New Roman" w:hAnsi="Times New Roman" w:cs="Times New Roman"/>
          <w:color w:val="000000"/>
          <w:sz w:val="24"/>
          <w:szCs w:val="24"/>
          <w:lang w:eastAsia="es-AR"/>
        </w:rPr>
        <w:t xml:space="preserve"> </w:t>
      </w:r>
      <w:r w:rsidRPr="00EF09FE">
        <w:rPr>
          <w:rFonts w:ascii="Times New Roman" w:eastAsia="Times New Roman" w:hAnsi="Times New Roman" w:cs="Times New Roman"/>
          <w:color w:val="000000"/>
          <w:sz w:val="24"/>
          <w:szCs w:val="24"/>
          <w:lang w:eastAsia="es-AR"/>
        </w:rPr>
        <w:t>ejerce el control exclusivo o conjunto de la adquirida.</w:t>
      </w:r>
    </w:p>
    <w:p w14:paraId="6D3FF4DF" w14:textId="7BBD775D" w:rsidR="00334043" w:rsidRPr="00EF09FE" w:rsidRDefault="00334043" w:rsidP="009555FA">
      <w:pPr>
        <w:shd w:val="clear" w:color="auto" w:fill="FFFFFF"/>
        <w:spacing w:after="0" w:line="240" w:lineRule="auto"/>
        <w:jc w:val="both"/>
        <w:rPr>
          <w:rFonts w:ascii="Times New Roman" w:eastAsia="Times New Roman" w:hAnsi="Times New Roman" w:cs="Times New Roman"/>
          <w:color w:val="000000"/>
          <w:sz w:val="24"/>
          <w:szCs w:val="24"/>
          <w:lang w:eastAsia="es-AR"/>
        </w:rPr>
      </w:pPr>
      <w:r w:rsidRPr="00EF09FE">
        <w:rPr>
          <w:rFonts w:ascii="Times New Roman" w:eastAsia="Times New Roman" w:hAnsi="Times New Roman" w:cs="Times New Roman"/>
          <w:color w:val="000000"/>
          <w:sz w:val="24"/>
          <w:szCs w:val="24"/>
          <w:lang w:eastAsia="es-AR"/>
        </w:rPr>
        <w:t>En el estado de flujo de efectivo se incluirán los importes que se han pagado o</w:t>
      </w:r>
      <w:r w:rsidR="00B03610" w:rsidRPr="00EF09FE">
        <w:rPr>
          <w:rFonts w:ascii="Times New Roman" w:eastAsia="Times New Roman" w:hAnsi="Times New Roman" w:cs="Times New Roman"/>
          <w:color w:val="000000"/>
          <w:sz w:val="24"/>
          <w:szCs w:val="24"/>
          <w:lang w:eastAsia="es-AR"/>
        </w:rPr>
        <w:t xml:space="preserve"> </w:t>
      </w:r>
      <w:r w:rsidRPr="00EF09FE">
        <w:rPr>
          <w:rFonts w:ascii="Times New Roman" w:eastAsia="Times New Roman" w:hAnsi="Times New Roman" w:cs="Times New Roman"/>
          <w:color w:val="000000"/>
          <w:sz w:val="24"/>
          <w:szCs w:val="24"/>
          <w:lang w:eastAsia="es-AR"/>
        </w:rPr>
        <w:t>cobrado por la compra o enajenación de una controlada (en forma exclusiva o</w:t>
      </w:r>
      <w:r w:rsidR="00B03610" w:rsidRPr="00EF09FE">
        <w:rPr>
          <w:rFonts w:ascii="Times New Roman" w:eastAsia="Times New Roman" w:hAnsi="Times New Roman" w:cs="Times New Roman"/>
          <w:color w:val="000000"/>
          <w:sz w:val="24"/>
          <w:szCs w:val="24"/>
          <w:lang w:eastAsia="es-AR"/>
        </w:rPr>
        <w:t xml:space="preserve"> </w:t>
      </w:r>
      <w:r w:rsidRPr="00EF09FE">
        <w:rPr>
          <w:rFonts w:ascii="Times New Roman" w:eastAsia="Times New Roman" w:hAnsi="Times New Roman" w:cs="Times New Roman"/>
          <w:color w:val="000000"/>
          <w:sz w:val="24"/>
          <w:szCs w:val="24"/>
          <w:lang w:eastAsia="es-AR"/>
        </w:rPr>
        <w:t>conjunta), netos de los saldos de efectivo y equivalentes de efectivo adquiridos o</w:t>
      </w:r>
      <w:r w:rsidR="00B03610" w:rsidRPr="00EF09FE">
        <w:rPr>
          <w:rFonts w:ascii="Times New Roman" w:eastAsia="Times New Roman" w:hAnsi="Times New Roman" w:cs="Times New Roman"/>
          <w:color w:val="000000"/>
          <w:sz w:val="24"/>
          <w:szCs w:val="24"/>
          <w:lang w:eastAsia="es-AR"/>
        </w:rPr>
        <w:t xml:space="preserve"> </w:t>
      </w:r>
      <w:r w:rsidRPr="00EF09FE">
        <w:rPr>
          <w:rFonts w:ascii="Times New Roman" w:eastAsia="Times New Roman" w:hAnsi="Times New Roman" w:cs="Times New Roman"/>
          <w:color w:val="000000"/>
          <w:sz w:val="24"/>
          <w:szCs w:val="24"/>
          <w:lang w:eastAsia="es-AR"/>
        </w:rPr>
        <w:t>enajenados. Dichos flujos de efectivo deben ser presentados por separado y</w:t>
      </w:r>
      <w:r w:rsidR="009555FA" w:rsidRPr="00EF09FE">
        <w:rPr>
          <w:rFonts w:ascii="Times New Roman" w:eastAsia="Times New Roman" w:hAnsi="Times New Roman" w:cs="Times New Roman"/>
          <w:color w:val="000000"/>
          <w:sz w:val="24"/>
          <w:szCs w:val="24"/>
          <w:lang w:eastAsia="es-AR"/>
        </w:rPr>
        <w:t xml:space="preserve"> </w:t>
      </w:r>
      <w:r w:rsidRPr="00EF09FE">
        <w:rPr>
          <w:rFonts w:ascii="Times New Roman" w:eastAsia="Times New Roman" w:hAnsi="Times New Roman" w:cs="Times New Roman"/>
          <w:color w:val="000000"/>
          <w:sz w:val="24"/>
          <w:szCs w:val="24"/>
          <w:lang w:eastAsia="es-AR"/>
        </w:rPr>
        <w:t>como actividades de inversión</w:t>
      </w:r>
    </w:p>
    <w:p w14:paraId="2E992B4A" w14:textId="451E7D24" w:rsidR="00274B4A" w:rsidRPr="00EF09FE" w:rsidRDefault="00274B4A" w:rsidP="009555FA">
      <w:pPr>
        <w:shd w:val="clear" w:color="auto" w:fill="FFFFFF"/>
        <w:spacing w:after="0" w:line="240" w:lineRule="auto"/>
        <w:jc w:val="both"/>
        <w:rPr>
          <w:rFonts w:ascii="Times New Roman" w:eastAsia="Times New Roman" w:hAnsi="Times New Roman" w:cs="Times New Roman"/>
          <w:color w:val="000000"/>
          <w:sz w:val="24"/>
          <w:szCs w:val="24"/>
          <w:lang w:eastAsia="es-AR"/>
        </w:rPr>
      </w:pPr>
    </w:p>
    <w:p w14:paraId="2EBF653F" w14:textId="77777777" w:rsidR="00274B4A" w:rsidRPr="00EF09FE" w:rsidRDefault="00274B4A" w:rsidP="00274B4A">
      <w:pPr>
        <w:rPr>
          <w:rFonts w:ascii="Times New Roman" w:hAnsi="Times New Roman" w:cs="Times New Roman"/>
          <w:b/>
          <w:bCs/>
          <w:sz w:val="28"/>
          <w:szCs w:val="28"/>
          <w:lang w:val="es-ES"/>
        </w:rPr>
      </w:pPr>
      <w:r w:rsidRPr="00EF09FE">
        <w:rPr>
          <w:rFonts w:ascii="Times New Roman" w:hAnsi="Times New Roman" w:cs="Times New Roman"/>
          <w:b/>
          <w:bCs/>
          <w:sz w:val="28"/>
          <w:szCs w:val="28"/>
          <w:lang w:val="es-ES"/>
        </w:rPr>
        <w:t>Diferencias en el tratamiento de estados consolidados entre normas internacionales y la RT 21</w:t>
      </w:r>
    </w:p>
    <w:p w14:paraId="1030EB4D" w14:textId="77777777" w:rsidR="00EF09FE" w:rsidRDefault="00EF09FE" w:rsidP="00274B4A">
      <w:pPr>
        <w:spacing w:after="0" w:line="240" w:lineRule="auto"/>
        <w:rPr>
          <w:rFonts w:ascii="Times New Roman" w:hAnsi="Times New Roman" w:cs="Times New Roman"/>
          <w:sz w:val="24"/>
          <w:szCs w:val="24"/>
          <w:lang w:val="es-ES"/>
        </w:rPr>
      </w:pPr>
    </w:p>
    <w:p w14:paraId="7F9BDFEC" w14:textId="77777777" w:rsidR="00274B4A" w:rsidRPr="00EF09FE" w:rsidRDefault="00274B4A" w:rsidP="00274B4A">
      <w:pPr>
        <w:spacing w:after="0" w:line="240" w:lineRule="auto"/>
        <w:rPr>
          <w:rFonts w:ascii="Times New Roman" w:hAnsi="Times New Roman" w:cs="Times New Roman"/>
          <w:sz w:val="24"/>
          <w:szCs w:val="24"/>
          <w:lang w:val="es-ES"/>
        </w:rPr>
      </w:pPr>
      <w:r w:rsidRPr="00EF09FE">
        <w:rPr>
          <w:rFonts w:ascii="Times New Roman" w:hAnsi="Times New Roman" w:cs="Times New Roman"/>
          <w:sz w:val="24"/>
          <w:szCs w:val="24"/>
          <w:lang w:val="es-ES"/>
        </w:rPr>
        <w:t xml:space="preserve">Normas Internacionales:  El tema es tratado por las siguientes normas: </w:t>
      </w:r>
    </w:p>
    <w:p w14:paraId="19EA703A" w14:textId="77777777" w:rsidR="00274B4A" w:rsidRPr="00EF09FE" w:rsidRDefault="00274B4A" w:rsidP="00274B4A">
      <w:pPr>
        <w:pStyle w:val="Prrafodelista"/>
        <w:numPr>
          <w:ilvl w:val="0"/>
          <w:numId w:val="4"/>
        </w:numPr>
        <w:spacing w:after="0" w:line="240" w:lineRule="auto"/>
        <w:rPr>
          <w:rFonts w:ascii="Times New Roman" w:hAnsi="Times New Roman" w:cs="Times New Roman"/>
          <w:sz w:val="24"/>
          <w:szCs w:val="24"/>
          <w:lang w:val="es-ES"/>
        </w:rPr>
      </w:pPr>
      <w:r w:rsidRPr="00EF09FE">
        <w:rPr>
          <w:rFonts w:ascii="Times New Roman" w:hAnsi="Times New Roman" w:cs="Times New Roman"/>
          <w:sz w:val="24"/>
          <w:szCs w:val="24"/>
          <w:lang w:val="es-ES"/>
        </w:rPr>
        <w:t xml:space="preserve">NIC 27: Periodos anuales que comiencen hasta el 31/12/12 </w:t>
      </w:r>
    </w:p>
    <w:p w14:paraId="51E00E8D" w14:textId="77777777" w:rsidR="00274B4A" w:rsidRPr="00EF09FE" w:rsidRDefault="00274B4A" w:rsidP="00274B4A">
      <w:pPr>
        <w:pStyle w:val="Prrafodelista"/>
        <w:numPr>
          <w:ilvl w:val="0"/>
          <w:numId w:val="4"/>
        </w:numPr>
        <w:spacing w:after="0" w:line="240" w:lineRule="auto"/>
        <w:rPr>
          <w:rFonts w:ascii="Times New Roman" w:hAnsi="Times New Roman" w:cs="Times New Roman"/>
          <w:sz w:val="24"/>
          <w:szCs w:val="24"/>
          <w:lang w:val="es-ES"/>
        </w:rPr>
      </w:pPr>
      <w:r w:rsidRPr="00EF09FE">
        <w:rPr>
          <w:rFonts w:ascii="Times New Roman" w:hAnsi="Times New Roman" w:cs="Times New Roman"/>
          <w:sz w:val="24"/>
          <w:szCs w:val="24"/>
          <w:lang w:val="es-ES"/>
        </w:rPr>
        <w:t xml:space="preserve">NIIF 10: Periodos anuales que comiencen luego del 1/01/2013 </w:t>
      </w:r>
    </w:p>
    <w:p w14:paraId="1B9B1AE1" w14:textId="77777777" w:rsidR="00274B4A" w:rsidRPr="00EF09FE" w:rsidRDefault="00274B4A" w:rsidP="00274B4A">
      <w:pPr>
        <w:spacing w:after="0" w:line="240" w:lineRule="auto"/>
        <w:rPr>
          <w:rFonts w:ascii="Times New Roman" w:hAnsi="Times New Roman" w:cs="Times New Roman"/>
          <w:sz w:val="24"/>
          <w:szCs w:val="24"/>
          <w:lang w:val="es-ES"/>
        </w:rPr>
      </w:pPr>
    </w:p>
    <w:p w14:paraId="2862F38B" w14:textId="598A1934" w:rsidR="00274B4A" w:rsidRPr="00EF09FE" w:rsidRDefault="00274B4A" w:rsidP="00274B4A">
      <w:pPr>
        <w:spacing w:after="0" w:line="240" w:lineRule="auto"/>
        <w:rPr>
          <w:rFonts w:ascii="Times New Roman" w:hAnsi="Times New Roman" w:cs="Times New Roman"/>
          <w:sz w:val="24"/>
          <w:szCs w:val="24"/>
          <w:lang w:val="es-ES"/>
        </w:rPr>
      </w:pPr>
      <w:r w:rsidRPr="00EF09FE">
        <w:rPr>
          <w:rFonts w:ascii="Times New Roman" w:hAnsi="Times New Roman" w:cs="Times New Roman"/>
          <w:sz w:val="24"/>
          <w:szCs w:val="24"/>
          <w:lang w:val="es-ES"/>
        </w:rPr>
        <w:t>Los estados contables consolidados de la RT 21 no son del ente sino de los accionistas mayoritarios y se exponen como información complementaria (s/art. 62 de la Ley de Sociedades Comerciales).</w:t>
      </w:r>
      <w:r w:rsidR="00EF09FE" w:rsidRPr="00EF09FE">
        <w:rPr>
          <w:rFonts w:ascii="Times New Roman" w:hAnsi="Times New Roman" w:cs="Times New Roman"/>
          <w:sz w:val="24"/>
          <w:szCs w:val="24"/>
          <w:lang w:val="es-ES"/>
        </w:rPr>
        <w:t xml:space="preserve">  Según las Normas Internacionales de Contabilidad  los estados contables consolidados son el ente (Estados contables básicos, no tiene Estados contables individuales) </w:t>
      </w:r>
    </w:p>
    <w:p w14:paraId="7725F21C" w14:textId="77777777" w:rsidR="00274B4A" w:rsidRDefault="00274B4A" w:rsidP="00274B4A">
      <w:pPr>
        <w:spacing w:after="0" w:line="240" w:lineRule="auto"/>
        <w:rPr>
          <w:rFonts w:ascii="Times New Roman" w:hAnsi="Times New Roman" w:cs="Times New Roman"/>
          <w:sz w:val="24"/>
          <w:szCs w:val="24"/>
          <w:lang w:val="es-ES"/>
        </w:rPr>
      </w:pPr>
    </w:p>
    <w:p w14:paraId="64C8A862" w14:textId="77777777" w:rsidR="00EF09FE" w:rsidRDefault="00EF09FE" w:rsidP="00274B4A">
      <w:pPr>
        <w:spacing w:after="0" w:line="240" w:lineRule="auto"/>
        <w:rPr>
          <w:rFonts w:ascii="Times New Roman" w:hAnsi="Times New Roman" w:cs="Times New Roman"/>
          <w:sz w:val="24"/>
          <w:szCs w:val="24"/>
          <w:lang w:val="es-ES"/>
        </w:rPr>
      </w:pPr>
    </w:p>
    <w:p w14:paraId="00F0B73F" w14:textId="77777777" w:rsidR="00EF09FE" w:rsidRDefault="00EF09FE" w:rsidP="00274B4A">
      <w:pPr>
        <w:spacing w:after="0" w:line="240" w:lineRule="auto"/>
        <w:rPr>
          <w:rFonts w:ascii="Times New Roman" w:hAnsi="Times New Roman" w:cs="Times New Roman"/>
          <w:sz w:val="24"/>
          <w:szCs w:val="24"/>
          <w:lang w:val="es-ES"/>
        </w:rPr>
      </w:pPr>
    </w:p>
    <w:p w14:paraId="2DB29C71" w14:textId="77777777" w:rsidR="00EF09FE" w:rsidRDefault="00EF09FE" w:rsidP="00274B4A">
      <w:pPr>
        <w:spacing w:after="0" w:line="240" w:lineRule="auto"/>
        <w:rPr>
          <w:rFonts w:ascii="Times New Roman" w:hAnsi="Times New Roman" w:cs="Times New Roman"/>
          <w:sz w:val="24"/>
          <w:szCs w:val="24"/>
          <w:lang w:val="es-ES"/>
        </w:rPr>
      </w:pPr>
    </w:p>
    <w:p w14:paraId="38286981" w14:textId="77777777" w:rsidR="00EF09FE" w:rsidRDefault="00EF09FE" w:rsidP="00274B4A">
      <w:pPr>
        <w:spacing w:after="0" w:line="240" w:lineRule="auto"/>
        <w:rPr>
          <w:rFonts w:ascii="Times New Roman" w:hAnsi="Times New Roman" w:cs="Times New Roman"/>
          <w:sz w:val="24"/>
          <w:szCs w:val="24"/>
          <w:lang w:val="es-ES"/>
        </w:rPr>
      </w:pPr>
    </w:p>
    <w:p w14:paraId="01643FAA" w14:textId="77777777" w:rsidR="00EF09FE" w:rsidRPr="00EF09FE" w:rsidRDefault="00EF09FE" w:rsidP="00274B4A">
      <w:pPr>
        <w:spacing w:after="0" w:line="240" w:lineRule="auto"/>
        <w:rPr>
          <w:rFonts w:ascii="Times New Roman" w:hAnsi="Times New Roman" w:cs="Times New Roman"/>
          <w:sz w:val="24"/>
          <w:szCs w:val="24"/>
          <w:lang w:val="es-ES"/>
        </w:rPr>
      </w:pPr>
    </w:p>
    <w:p w14:paraId="2B4EE9C5" w14:textId="27E94015" w:rsidR="009555FA" w:rsidRPr="00EF09FE" w:rsidRDefault="009555FA" w:rsidP="00274B4A">
      <w:pPr>
        <w:shd w:val="clear" w:color="auto" w:fill="FFFFFF"/>
        <w:spacing w:line="240" w:lineRule="auto"/>
        <w:ind w:left="1416" w:firstLine="708"/>
        <w:jc w:val="both"/>
        <w:rPr>
          <w:rFonts w:ascii="Times New Roman" w:eastAsia="Times New Roman" w:hAnsi="Times New Roman" w:cs="Times New Roman"/>
          <w:b/>
          <w:bCs/>
          <w:color w:val="000000"/>
          <w:sz w:val="24"/>
          <w:szCs w:val="24"/>
          <w:lang w:eastAsia="es-AR"/>
        </w:rPr>
      </w:pPr>
      <w:r w:rsidRPr="00EF09FE">
        <w:rPr>
          <w:rFonts w:ascii="Times New Roman" w:eastAsia="Times New Roman" w:hAnsi="Times New Roman" w:cs="Times New Roman"/>
          <w:b/>
          <w:bCs/>
          <w:color w:val="000000"/>
          <w:sz w:val="24"/>
          <w:szCs w:val="24"/>
          <w:lang w:eastAsia="es-AR"/>
        </w:rPr>
        <w:t xml:space="preserve">MODELO DE INFORME DE AUDITORIA </w:t>
      </w:r>
    </w:p>
    <w:p w14:paraId="5679DE36" w14:textId="0BB81E4E" w:rsidR="00274B4A" w:rsidRPr="00EF09FE" w:rsidRDefault="00274B4A" w:rsidP="00274B4A">
      <w:pPr>
        <w:shd w:val="clear" w:color="auto" w:fill="FFFFFF"/>
        <w:spacing w:line="240" w:lineRule="auto"/>
        <w:jc w:val="both"/>
        <w:rPr>
          <w:rFonts w:ascii="Times New Roman" w:eastAsia="Times New Roman" w:hAnsi="Times New Roman" w:cs="Times New Roman"/>
          <w:color w:val="000000"/>
          <w:sz w:val="24"/>
          <w:szCs w:val="24"/>
          <w:lang w:eastAsia="es-AR"/>
        </w:rPr>
      </w:pPr>
      <w:r w:rsidRPr="00EF09FE">
        <w:rPr>
          <w:rFonts w:ascii="Times New Roman" w:eastAsia="Times New Roman" w:hAnsi="Times New Roman" w:cs="Times New Roman"/>
          <w:color w:val="000000"/>
          <w:sz w:val="24"/>
          <w:szCs w:val="24"/>
          <w:lang w:eastAsia="es-AR"/>
        </w:rPr>
        <w:t xml:space="preserve">Se expone un modelo de Informe con opinion favorable sin salvedades adaptado a la estructura de la nueva Rt 37. </w:t>
      </w:r>
    </w:p>
    <w:p w14:paraId="786FE567" w14:textId="172F3097" w:rsidR="00274B4A" w:rsidRPr="00EF09FE" w:rsidRDefault="00274B4A" w:rsidP="00274B4A">
      <w:pPr>
        <w:shd w:val="clear" w:color="auto" w:fill="FFFFFF"/>
        <w:spacing w:line="240" w:lineRule="auto"/>
        <w:jc w:val="both"/>
        <w:rPr>
          <w:rFonts w:ascii="Times New Roman" w:eastAsia="Times New Roman" w:hAnsi="Times New Roman" w:cs="Times New Roman"/>
          <w:color w:val="000000"/>
          <w:sz w:val="24"/>
          <w:szCs w:val="24"/>
          <w:lang w:eastAsia="es-AR"/>
        </w:rPr>
      </w:pPr>
      <w:r w:rsidRPr="00EF09FE">
        <w:rPr>
          <w:rFonts w:ascii="Times New Roman" w:eastAsia="Times New Roman" w:hAnsi="Times New Roman" w:cs="Times New Roman"/>
          <w:color w:val="000000"/>
          <w:sz w:val="24"/>
          <w:szCs w:val="24"/>
          <w:lang w:eastAsia="es-AR"/>
        </w:rPr>
        <w:t xml:space="preserve">En </w:t>
      </w:r>
      <w:r w:rsidRPr="00EF09FE">
        <w:rPr>
          <w:rFonts w:ascii="Times New Roman" w:eastAsia="Times New Roman" w:hAnsi="Times New Roman" w:cs="Times New Roman"/>
          <w:b/>
          <w:color w:val="000000"/>
          <w:sz w:val="24"/>
          <w:szCs w:val="24"/>
          <w:lang w:eastAsia="es-AR"/>
        </w:rPr>
        <w:t>Informe 10 del Area de Auditoria de FACPCE</w:t>
      </w:r>
      <w:r w:rsidRPr="00EF09FE">
        <w:rPr>
          <w:rFonts w:ascii="Times New Roman" w:eastAsia="Times New Roman" w:hAnsi="Times New Roman" w:cs="Times New Roman"/>
          <w:color w:val="000000"/>
          <w:sz w:val="24"/>
          <w:szCs w:val="24"/>
          <w:lang w:eastAsia="es-AR"/>
        </w:rPr>
        <w:t xml:space="preserve"> pueden consultarse otros modelos de informes con opiniones modificadas.  </w:t>
      </w:r>
    </w:p>
    <w:p w14:paraId="7DEB049E" w14:textId="77777777" w:rsidR="00EF09FE" w:rsidRDefault="00EF09FE" w:rsidP="00816283">
      <w:pPr>
        <w:jc w:val="center"/>
        <w:rPr>
          <w:rFonts w:ascii="Times New Roman" w:hAnsi="Times New Roman" w:cs="Times New Roman"/>
          <w:b/>
          <w:bCs/>
          <w:sz w:val="24"/>
          <w:szCs w:val="24"/>
          <w:u w:val="single"/>
        </w:rPr>
      </w:pPr>
    </w:p>
    <w:p w14:paraId="3C1D1384" w14:textId="77777777" w:rsidR="00EF09FE" w:rsidRDefault="00EF09FE" w:rsidP="00816283">
      <w:pPr>
        <w:jc w:val="center"/>
        <w:rPr>
          <w:rFonts w:ascii="Times New Roman" w:hAnsi="Times New Roman" w:cs="Times New Roman"/>
          <w:b/>
          <w:bCs/>
          <w:sz w:val="24"/>
          <w:szCs w:val="24"/>
          <w:u w:val="single"/>
        </w:rPr>
      </w:pPr>
    </w:p>
    <w:p w14:paraId="31F66C5C" w14:textId="77777777" w:rsidR="00EF09FE" w:rsidRDefault="00EF09FE" w:rsidP="00816283">
      <w:pPr>
        <w:jc w:val="center"/>
        <w:rPr>
          <w:rFonts w:ascii="Times New Roman" w:hAnsi="Times New Roman" w:cs="Times New Roman"/>
          <w:b/>
          <w:bCs/>
          <w:sz w:val="24"/>
          <w:szCs w:val="24"/>
          <w:u w:val="single"/>
        </w:rPr>
      </w:pPr>
    </w:p>
    <w:p w14:paraId="7C43D994" w14:textId="7611E774" w:rsidR="00816283" w:rsidRPr="00EF09FE" w:rsidRDefault="00816283" w:rsidP="00816283">
      <w:pPr>
        <w:jc w:val="center"/>
        <w:rPr>
          <w:rFonts w:ascii="Times New Roman" w:hAnsi="Times New Roman" w:cs="Times New Roman"/>
          <w:b/>
          <w:bCs/>
          <w:sz w:val="24"/>
          <w:szCs w:val="24"/>
          <w:u w:val="single"/>
        </w:rPr>
      </w:pPr>
      <w:r w:rsidRPr="00EF09FE">
        <w:rPr>
          <w:rFonts w:ascii="Times New Roman" w:hAnsi="Times New Roman" w:cs="Times New Roman"/>
          <w:b/>
          <w:bCs/>
          <w:sz w:val="24"/>
          <w:szCs w:val="24"/>
          <w:u w:val="single"/>
        </w:rPr>
        <w:t>INFORME DEL AUDITOR INDEPENDIENTE</w:t>
      </w:r>
      <w:r w:rsidR="00274B4A" w:rsidRPr="00EF09FE">
        <w:rPr>
          <w:rFonts w:ascii="Times New Roman" w:hAnsi="Times New Roman" w:cs="Times New Roman"/>
          <w:b/>
          <w:bCs/>
          <w:sz w:val="24"/>
          <w:szCs w:val="24"/>
          <w:u w:val="single"/>
        </w:rPr>
        <w:t xml:space="preserve"> </w:t>
      </w:r>
    </w:p>
    <w:p w14:paraId="51FEF0FC" w14:textId="10388EBD" w:rsidR="00816283" w:rsidRPr="00EF09FE" w:rsidRDefault="00816283" w:rsidP="00816283">
      <w:pPr>
        <w:jc w:val="center"/>
        <w:rPr>
          <w:rFonts w:ascii="Times New Roman" w:hAnsi="Times New Roman" w:cs="Times New Roman"/>
          <w:b/>
          <w:bCs/>
          <w:i/>
          <w:sz w:val="24"/>
          <w:szCs w:val="24"/>
        </w:rPr>
      </w:pPr>
      <w:r w:rsidRPr="00EF09FE">
        <w:rPr>
          <w:rFonts w:ascii="Times New Roman" w:hAnsi="Times New Roman" w:cs="Times New Roman"/>
          <w:b/>
          <w:bCs/>
          <w:i/>
          <w:sz w:val="24"/>
          <w:szCs w:val="24"/>
          <w:u w:val="single"/>
        </w:rPr>
        <w:t>(</w:t>
      </w:r>
      <w:r w:rsidR="00EF09FE" w:rsidRPr="00EF09FE">
        <w:rPr>
          <w:rFonts w:ascii="Times New Roman" w:hAnsi="Times New Roman" w:cs="Times New Roman"/>
          <w:b/>
          <w:bCs/>
          <w:i/>
          <w:sz w:val="24"/>
          <w:szCs w:val="24"/>
          <w:u w:val="single"/>
        </w:rPr>
        <w:t>Incluye</w:t>
      </w:r>
      <w:r w:rsidRPr="00EF09FE">
        <w:rPr>
          <w:rFonts w:ascii="Times New Roman" w:hAnsi="Times New Roman" w:cs="Times New Roman"/>
          <w:b/>
          <w:bCs/>
          <w:i/>
          <w:sz w:val="24"/>
          <w:szCs w:val="24"/>
          <w:u w:val="single"/>
        </w:rPr>
        <w:t xml:space="preserve"> estados contables consolidados)</w:t>
      </w:r>
    </w:p>
    <w:p w14:paraId="3C6FD4E1" w14:textId="77777777" w:rsidR="00816283" w:rsidRPr="00EF09FE" w:rsidRDefault="00816283" w:rsidP="00816283">
      <w:pPr>
        <w:jc w:val="center"/>
        <w:rPr>
          <w:rFonts w:ascii="Times New Roman" w:hAnsi="Times New Roman" w:cs="Times New Roman"/>
          <w:b/>
          <w:bCs/>
          <w:sz w:val="24"/>
          <w:szCs w:val="24"/>
        </w:rPr>
      </w:pPr>
    </w:p>
    <w:p w14:paraId="294693B5" w14:textId="77777777" w:rsidR="00816283" w:rsidRPr="00EF09FE" w:rsidRDefault="00816283" w:rsidP="00883DF2">
      <w:pPr>
        <w:spacing w:after="0" w:line="240" w:lineRule="auto"/>
        <w:rPr>
          <w:rFonts w:ascii="Times New Roman" w:hAnsi="Times New Roman" w:cs="Times New Roman"/>
          <w:bCs/>
          <w:sz w:val="24"/>
          <w:szCs w:val="24"/>
        </w:rPr>
      </w:pPr>
      <w:r w:rsidRPr="00EF09FE">
        <w:rPr>
          <w:rFonts w:ascii="Times New Roman" w:hAnsi="Times New Roman" w:cs="Times New Roman"/>
          <w:bCs/>
          <w:sz w:val="24"/>
          <w:szCs w:val="24"/>
        </w:rPr>
        <w:t xml:space="preserve">Señores  </w:t>
      </w:r>
    </w:p>
    <w:p w14:paraId="139D43AC" w14:textId="77777777" w:rsidR="00816283" w:rsidRPr="00EF09FE" w:rsidRDefault="00816283" w:rsidP="00883DF2">
      <w:pPr>
        <w:spacing w:after="0" w:line="240" w:lineRule="auto"/>
        <w:rPr>
          <w:rFonts w:ascii="Times New Roman" w:hAnsi="Times New Roman" w:cs="Times New Roman"/>
          <w:bCs/>
          <w:sz w:val="24"/>
          <w:szCs w:val="24"/>
        </w:rPr>
      </w:pPr>
      <w:r w:rsidRPr="00EF09FE">
        <w:rPr>
          <w:rFonts w:ascii="Times New Roman" w:hAnsi="Times New Roman" w:cs="Times New Roman"/>
          <w:bCs/>
          <w:sz w:val="24"/>
          <w:szCs w:val="24"/>
        </w:rPr>
        <w:t xml:space="preserve">ABCD  </w:t>
      </w:r>
    </w:p>
    <w:p w14:paraId="1339EAD0" w14:textId="77777777" w:rsidR="00816283" w:rsidRPr="00EF09FE" w:rsidRDefault="00816283" w:rsidP="00883DF2">
      <w:pPr>
        <w:spacing w:after="0" w:line="240" w:lineRule="auto"/>
        <w:rPr>
          <w:rFonts w:ascii="Times New Roman" w:hAnsi="Times New Roman" w:cs="Times New Roman"/>
          <w:bCs/>
          <w:sz w:val="24"/>
          <w:szCs w:val="24"/>
        </w:rPr>
      </w:pPr>
      <w:r w:rsidRPr="00EF09FE">
        <w:rPr>
          <w:rFonts w:ascii="Times New Roman" w:hAnsi="Times New Roman" w:cs="Times New Roman"/>
          <w:bCs/>
          <w:sz w:val="24"/>
          <w:szCs w:val="24"/>
        </w:rPr>
        <w:t>Domicilio legal</w:t>
      </w:r>
    </w:p>
    <w:p w14:paraId="2FF1F26C" w14:textId="77777777" w:rsidR="00816283" w:rsidRPr="00EF09FE" w:rsidRDefault="00816283" w:rsidP="00883DF2">
      <w:pPr>
        <w:spacing w:after="0" w:line="240" w:lineRule="auto"/>
        <w:rPr>
          <w:rFonts w:ascii="Times New Roman" w:hAnsi="Times New Roman" w:cs="Times New Roman"/>
          <w:bCs/>
          <w:sz w:val="24"/>
          <w:szCs w:val="24"/>
        </w:rPr>
      </w:pPr>
      <w:r w:rsidRPr="00EF09FE">
        <w:rPr>
          <w:rFonts w:ascii="Times New Roman" w:hAnsi="Times New Roman" w:cs="Times New Roman"/>
          <w:bCs/>
          <w:sz w:val="24"/>
          <w:szCs w:val="24"/>
        </w:rPr>
        <w:t xml:space="preserve"> --------------------------------------</w:t>
      </w:r>
    </w:p>
    <w:p w14:paraId="582A2C9D" w14:textId="77777777" w:rsidR="00274B4A" w:rsidRPr="00EF09FE" w:rsidRDefault="00274B4A" w:rsidP="00816283">
      <w:pPr>
        <w:rPr>
          <w:rFonts w:ascii="Times New Roman" w:hAnsi="Times New Roman" w:cs="Times New Roman"/>
          <w:b/>
          <w:bCs/>
          <w:sz w:val="24"/>
          <w:szCs w:val="24"/>
          <w:u w:val="single"/>
        </w:rPr>
      </w:pPr>
    </w:p>
    <w:p w14:paraId="1628965D" w14:textId="14DF5E1D" w:rsidR="00816283" w:rsidRPr="00EF09FE" w:rsidRDefault="00816283" w:rsidP="00816283">
      <w:pPr>
        <w:rPr>
          <w:rFonts w:ascii="Times New Roman" w:hAnsi="Times New Roman" w:cs="Times New Roman"/>
          <w:b/>
          <w:bCs/>
          <w:sz w:val="24"/>
          <w:szCs w:val="24"/>
          <w:u w:val="single"/>
        </w:rPr>
      </w:pPr>
      <w:r w:rsidRPr="00EF09FE">
        <w:rPr>
          <w:rFonts w:ascii="Times New Roman" w:hAnsi="Times New Roman" w:cs="Times New Roman"/>
          <w:b/>
          <w:bCs/>
          <w:sz w:val="24"/>
          <w:szCs w:val="24"/>
          <w:u w:val="single"/>
        </w:rPr>
        <w:t xml:space="preserve">Informe sobre los estados contables </w:t>
      </w:r>
    </w:p>
    <w:p w14:paraId="6B4BAF72" w14:textId="037DF1B0" w:rsidR="00816283" w:rsidRPr="00EF09FE" w:rsidRDefault="00816283" w:rsidP="00816283">
      <w:pPr>
        <w:spacing w:after="165"/>
        <w:rPr>
          <w:rFonts w:ascii="Times New Roman" w:hAnsi="Times New Roman" w:cs="Times New Roman"/>
          <w:sz w:val="24"/>
          <w:szCs w:val="24"/>
          <w:lang w:eastAsia="es-AR"/>
        </w:rPr>
      </w:pPr>
      <w:r w:rsidRPr="00EF09FE">
        <w:rPr>
          <w:rFonts w:ascii="Times New Roman" w:hAnsi="Times New Roman" w:cs="Times New Roman"/>
          <w:sz w:val="24"/>
          <w:szCs w:val="24"/>
          <w:lang w:eastAsia="es-AR"/>
        </w:rPr>
        <w:t>En mi carácter de contador Público independiente, informo el resultado de la auditoria que he realizado de los estados contables individualizados en 1.</w:t>
      </w:r>
    </w:p>
    <w:p w14:paraId="51969642" w14:textId="77777777" w:rsidR="00816283" w:rsidRPr="00EF09FE" w:rsidRDefault="00816283" w:rsidP="00816283">
      <w:pPr>
        <w:spacing w:after="165"/>
        <w:rPr>
          <w:rFonts w:ascii="Times New Roman" w:hAnsi="Times New Roman" w:cs="Times New Roman"/>
          <w:sz w:val="24"/>
          <w:szCs w:val="24"/>
          <w:lang w:eastAsia="es-AR"/>
        </w:rPr>
      </w:pPr>
      <w:r w:rsidRPr="00EF09FE">
        <w:rPr>
          <w:rFonts w:ascii="Times New Roman" w:hAnsi="Times New Roman" w:cs="Times New Roman"/>
          <w:sz w:val="24"/>
          <w:szCs w:val="24"/>
          <w:lang w:eastAsia="es-AR"/>
        </w:rPr>
        <w:t>1. ESTADOS CONTABLES AUDITADOS</w:t>
      </w:r>
    </w:p>
    <w:p w14:paraId="190F46E8" w14:textId="77777777" w:rsidR="00816283" w:rsidRPr="00EF09FE" w:rsidRDefault="00816283" w:rsidP="00816283">
      <w:pPr>
        <w:spacing w:after="165"/>
        <w:rPr>
          <w:rFonts w:ascii="Times New Roman" w:hAnsi="Times New Roman" w:cs="Times New Roman"/>
          <w:sz w:val="24"/>
          <w:szCs w:val="24"/>
          <w:lang w:eastAsia="es-AR"/>
        </w:rPr>
      </w:pPr>
      <w:r w:rsidRPr="00EF09FE">
        <w:rPr>
          <w:rFonts w:ascii="Times New Roman" w:hAnsi="Times New Roman" w:cs="Times New Roman"/>
          <w:sz w:val="24"/>
          <w:szCs w:val="24"/>
          <w:lang w:eastAsia="es-AR"/>
        </w:rPr>
        <w:t>1.1 De ABCDE S.A.</w:t>
      </w:r>
    </w:p>
    <w:p w14:paraId="7A1FFF74" w14:textId="1AD52E54" w:rsidR="00816283" w:rsidRPr="00EF09FE" w:rsidRDefault="00816283" w:rsidP="00816283">
      <w:pPr>
        <w:spacing w:after="165"/>
        <w:rPr>
          <w:rFonts w:ascii="Times New Roman" w:hAnsi="Times New Roman" w:cs="Times New Roman"/>
          <w:sz w:val="24"/>
          <w:szCs w:val="24"/>
          <w:lang w:eastAsia="es-AR"/>
        </w:rPr>
      </w:pPr>
      <w:r w:rsidRPr="00EF09FE">
        <w:rPr>
          <w:rFonts w:ascii="Times New Roman" w:hAnsi="Times New Roman" w:cs="Times New Roman"/>
          <w:sz w:val="24"/>
          <w:szCs w:val="24"/>
          <w:lang w:eastAsia="es-AR"/>
        </w:rPr>
        <w:t>” Estado de Situación Patrimonial al …. de ……. de 2.0X2…</w:t>
      </w:r>
      <w:r w:rsidRPr="00EF09FE">
        <w:rPr>
          <w:rFonts w:ascii="Times New Roman" w:hAnsi="Times New Roman" w:cs="Times New Roman"/>
          <w:sz w:val="24"/>
          <w:szCs w:val="24"/>
          <w:lang w:eastAsia="es-AR"/>
        </w:rPr>
        <w:br/>
        <w:t>” Estado de Resultados por el ejercicio terminado el … de … de 2.0X2…</w:t>
      </w:r>
      <w:r w:rsidRPr="00EF09FE">
        <w:rPr>
          <w:rFonts w:ascii="Times New Roman" w:hAnsi="Times New Roman" w:cs="Times New Roman"/>
          <w:sz w:val="24"/>
          <w:szCs w:val="24"/>
          <w:lang w:eastAsia="es-AR"/>
        </w:rPr>
        <w:br/>
        <w:t>” Estado de Evolución del Patrimonio Neto por el ejercicio finalizado el …..de...de   2.0X2.</w:t>
      </w:r>
      <w:r w:rsidRPr="00EF09FE">
        <w:rPr>
          <w:rFonts w:ascii="Times New Roman" w:hAnsi="Times New Roman" w:cs="Times New Roman"/>
          <w:sz w:val="24"/>
          <w:szCs w:val="24"/>
          <w:lang w:eastAsia="es-AR"/>
        </w:rPr>
        <w:br/>
        <w:t>” Estado de Flujo de Efectivo por el ejercicio concluido el …. de …… de 2.0X2….</w:t>
      </w:r>
    </w:p>
    <w:p w14:paraId="0035521B" w14:textId="075CF994" w:rsidR="004D7C18" w:rsidRPr="00EF09FE" w:rsidRDefault="00816283" w:rsidP="00816283">
      <w:pPr>
        <w:spacing w:after="165"/>
        <w:rPr>
          <w:rFonts w:ascii="Times New Roman" w:hAnsi="Times New Roman" w:cs="Times New Roman"/>
          <w:sz w:val="24"/>
          <w:szCs w:val="24"/>
          <w:lang w:eastAsia="es-AR"/>
        </w:rPr>
      </w:pPr>
      <w:r w:rsidRPr="00EF09FE">
        <w:rPr>
          <w:rFonts w:ascii="Times New Roman" w:hAnsi="Times New Roman" w:cs="Times New Roman"/>
          <w:sz w:val="24"/>
          <w:szCs w:val="24"/>
          <w:lang w:eastAsia="es-AR"/>
        </w:rPr>
        <w:t>Incluyendo la información complementaria -Notas y Anexos- integrante de los citados estados.</w:t>
      </w:r>
    </w:p>
    <w:p w14:paraId="3B960CC4" w14:textId="189B944D" w:rsidR="00816283" w:rsidRPr="00EF09FE" w:rsidRDefault="00816283" w:rsidP="00816283">
      <w:pPr>
        <w:spacing w:after="165"/>
        <w:rPr>
          <w:rFonts w:ascii="Times New Roman" w:hAnsi="Times New Roman" w:cs="Times New Roman"/>
          <w:sz w:val="24"/>
          <w:szCs w:val="24"/>
          <w:lang w:eastAsia="es-AR"/>
        </w:rPr>
      </w:pPr>
      <w:r w:rsidRPr="00EF09FE">
        <w:rPr>
          <w:rFonts w:ascii="Times New Roman" w:hAnsi="Times New Roman" w:cs="Times New Roman"/>
          <w:sz w:val="24"/>
          <w:szCs w:val="24"/>
          <w:lang w:eastAsia="es-AR"/>
        </w:rPr>
        <w:t>1.2. Estados Consolidados Del Grupo económico controlado por ABCDE S.A.</w:t>
      </w:r>
    </w:p>
    <w:p w14:paraId="06749DD0" w14:textId="721B0F70" w:rsidR="00816283" w:rsidRPr="00EF09FE" w:rsidRDefault="00816283" w:rsidP="00816283">
      <w:pPr>
        <w:spacing w:after="165"/>
        <w:rPr>
          <w:rFonts w:ascii="Times New Roman" w:hAnsi="Times New Roman" w:cs="Times New Roman"/>
          <w:sz w:val="24"/>
          <w:szCs w:val="24"/>
          <w:lang w:eastAsia="es-AR"/>
        </w:rPr>
      </w:pPr>
      <w:r w:rsidRPr="00EF09FE">
        <w:rPr>
          <w:rFonts w:ascii="Times New Roman" w:hAnsi="Times New Roman" w:cs="Times New Roman"/>
          <w:sz w:val="24"/>
          <w:szCs w:val="24"/>
          <w:lang w:eastAsia="es-AR"/>
        </w:rPr>
        <w:t>” Estado de Situación Patrimonial consolidado al …. de ……. de 2.0X2…</w:t>
      </w:r>
      <w:r w:rsidRPr="00EF09FE">
        <w:rPr>
          <w:rFonts w:ascii="Times New Roman" w:hAnsi="Times New Roman" w:cs="Times New Roman"/>
          <w:sz w:val="24"/>
          <w:szCs w:val="24"/>
          <w:lang w:eastAsia="es-AR"/>
        </w:rPr>
        <w:br/>
        <w:t>” Estado de Resultados consolidado por el ejercicio terminado el … de … de 2.0X2</w:t>
      </w:r>
      <w:r w:rsidRPr="00EF09FE">
        <w:rPr>
          <w:rFonts w:ascii="Times New Roman" w:hAnsi="Times New Roman" w:cs="Times New Roman"/>
          <w:sz w:val="24"/>
          <w:szCs w:val="24"/>
          <w:lang w:eastAsia="es-AR"/>
        </w:rPr>
        <w:br/>
        <w:t xml:space="preserve">” Estado de </w:t>
      </w:r>
      <w:r w:rsidR="00883DF2" w:rsidRPr="00EF09FE">
        <w:rPr>
          <w:rFonts w:ascii="Times New Roman" w:hAnsi="Times New Roman" w:cs="Times New Roman"/>
          <w:sz w:val="24"/>
          <w:szCs w:val="24"/>
          <w:lang w:eastAsia="es-AR"/>
        </w:rPr>
        <w:t>Flujo de Efectivo por</w:t>
      </w:r>
      <w:r w:rsidRPr="00EF09FE">
        <w:rPr>
          <w:rFonts w:ascii="Times New Roman" w:hAnsi="Times New Roman" w:cs="Times New Roman"/>
          <w:sz w:val="24"/>
          <w:szCs w:val="24"/>
          <w:lang w:eastAsia="es-AR"/>
        </w:rPr>
        <w:t xml:space="preserve"> el ejercicio concluido el …. de …… de 2.0</w:t>
      </w:r>
      <w:r w:rsidR="00883DF2" w:rsidRPr="00EF09FE">
        <w:rPr>
          <w:rFonts w:ascii="Times New Roman" w:hAnsi="Times New Roman" w:cs="Times New Roman"/>
          <w:sz w:val="24"/>
          <w:szCs w:val="24"/>
          <w:lang w:eastAsia="es-AR"/>
        </w:rPr>
        <w:t>X2</w:t>
      </w:r>
      <w:r w:rsidRPr="00EF09FE">
        <w:rPr>
          <w:rFonts w:ascii="Times New Roman" w:hAnsi="Times New Roman" w:cs="Times New Roman"/>
          <w:sz w:val="24"/>
          <w:szCs w:val="24"/>
          <w:lang w:eastAsia="es-AR"/>
        </w:rPr>
        <w:t>….</w:t>
      </w:r>
    </w:p>
    <w:p w14:paraId="49CA16B8" w14:textId="13B50349" w:rsidR="00816283" w:rsidRPr="00EF09FE" w:rsidRDefault="00816283" w:rsidP="00816283">
      <w:pPr>
        <w:jc w:val="both"/>
        <w:rPr>
          <w:rFonts w:ascii="Times New Roman" w:hAnsi="Times New Roman" w:cs="Times New Roman"/>
          <w:bCs/>
          <w:sz w:val="24"/>
          <w:szCs w:val="24"/>
        </w:rPr>
      </w:pPr>
      <w:r w:rsidRPr="00EF09FE">
        <w:rPr>
          <w:rFonts w:ascii="Times New Roman" w:hAnsi="Times New Roman" w:cs="Times New Roman"/>
          <w:bCs/>
          <w:sz w:val="24"/>
          <w:szCs w:val="24"/>
        </w:rPr>
        <w:t>Las cifras y otra información correspondientes al ejercicio económico terminado el ….. de …………… de 20X</w:t>
      </w:r>
      <w:r w:rsidR="00883DF2" w:rsidRPr="00EF09FE">
        <w:rPr>
          <w:rFonts w:ascii="Times New Roman" w:hAnsi="Times New Roman" w:cs="Times New Roman"/>
          <w:bCs/>
          <w:sz w:val="24"/>
          <w:szCs w:val="24"/>
        </w:rPr>
        <w:t>1 referenciados como 1.1 y 1.2 del punto 1 del presente informes son</w:t>
      </w:r>
      <w:r w:rsidRPr="00EF09FE">
        <w:rPr>
          <w:rFonts w:ascii="Times New Roman" w:hAnsi="Times New Roman" w:cs="Times New Roman"/>
          <w:bCs/>
          <w:sz w:val="24"/>
          <w:szCs w:val="24"/>
        </w:rPr>
        <w:t xml:space="preserve"> parte integrante de los estados contables y se las presenta con el propósito de que se interpreten exclusivamente en relación con las cifras y con la información del ejercicio económico actual. </w:t>
      </w:r>
    </w:p>
    <w:p w14:paraId="79815863" w14:textId="0772EA3C" w:rsidR="00816283" w:rsidRPr="00EF09FE" w:rsidRDefault="00816283" w:rsidP="00816283">
      <w:pPr>
        <w:rPr>
          <w:rFonts w:ascii="Times New Roman" w:hAnsi="Times New Roman" w:cs="Times New Roman"/>
          <w:b/>
          <w:bCs/>
          <w:sz w:val="24"/>
          <w:szCs w:val="24"/>
        </w:rPr>
      </w:pPr>
      <w:r w:rsidRPr="00EF09FE">
        <w:rPr>
          <w:rFonts w:ascii="Times New Roman" w:hAnsi="Times New Roman" w:cs="Times New Roman"/>
          <w:b/>
          <w:bCs/>
          <w:sz w:val="24"/>
          <w:szCs w:val="24"/>
        </w:rPr>
        <w:t xml:space="preserve">Responsabilidad de la dirección en relación con los estados contables </w:t>
      </w:r>
    </w:p>
    <w:p w14:paraId="2365CEC4" w14:textId="7DB9A0F5" w:rsidR="00816283" w:rsidRPr="00EF09FE" w:rsidRDefault="00816283" w:rsidP="00816283">
      <w:pPr>
        <w:jc w:val="both"/>
        <w:rPr>
          <w:rFonts w:ascii="Times New Roman" w:hAnsi="Times New Roman" w:cs="Times New Roman"/>
          <w:bCs/>
          <w:sz w:val="24"/>
          <w:szCs w:val="24"/>
        </w:rPr>
      </w:pPr>
      <w:r w:rsidRPr="00EF09FE">
        <w:rPr>
          <w:rFonts w:ascii="Times New Roman" w:hAnsi="Times New Roman" w:cs="Times New Roman"/>
          <w:bCs/>
          <w:sz w:val="24"/>
          <w:szCs w:val="24"/>
        </w:rPr>
        <w:t>La dirección es responsable de la preparación y presentación razonable de los estados contables adjuntos de conformidad con las normas contables profesionales argentinas</w:t>
      </w:r>
      <w:r w:rsidRPr="00EF09FE">
        <w:rPr>
          <w:rFonts w:ascii="Times New Roman" w:hAnsi="Times New Roman" w:cs="Times New Roman"/>
          <w:bCs/>
          <w:sz w:val="24"/>
          <w:szCs w:val="24"/>
          <w:vertAlign w:val="superscript"/>
        </w:rPr>
        <w:t>5</w:t>
      </w:r>
      <w:r w:rsidRPr="00EF09FE">
        <w:rPr>
          <w:rFonts w:ascii="Times New Roman" w:hAnsi="Times New Roman" w:cs="Times New Roman"/>
          <w:bCs/>
          <w:sz w:val="24"/>
          <w:szCs w:val="24"/>
        </w:rPr>
        <w:t>, y del control interno que la dirección</w:t>
      </w:r>
      <w:r w:rsidRPr="00EF09FE">
        <w:rPr>
          <w:rFonts w:ascii="Times New Roman" w:hAnsi="Times New Roman" w:cs="Times New Roman"/>
          <w:bCs/>
          <w:sz w:val="24"/>
          <w:szCs w:val="24"/>
          <w:vertAlign w:val="superscript"/>
        </w:rPr>
        <w:t>4</w:t>
      </w:r>
      <w:r w:rsidRPr="00EF09FE">
        <w:rPr>
          <w:rFonts w:ascii="Times New Roman" w:hAnsi="Times New Roman" w:cs="Times New Roman"/>
          <w:bCs/>
          <w:sz w:val="24"/>
          <w:szCs w:val="24"/>
        </w:rPr>
        <w:t xml:space="preserve"> considere necesario para permitir la preparación de estados contables libres de incorrecciones significativas.</w:t>
      </w:r>
    </w:p>
    <w:p w14:paraId="3FBF927C" w14:textId="77777777" w:rsidR="00EF09FE" w:rsidRDefault="00EF09FE" w:rsidP="00816283">
      <w:pPr>
        <w:rPr>
          <w:rFonts w:ascii="Times New Roman" w:hAnsi="Times New Roman" w:cs="Times New Roman"/>
          <w:b/>
          <w:bCs/>
          <w:sz w:val="24"/>
          <w:szCs w:val="24"/>
        </w:rPr>
      </w:pPr>
    </w:p>
    <w:p w14:paraId="15E8C2B1" w14:textId="77777777" w:rsidR="00816283" w:rsidRPr="00EF09FE" w:rsidRDefault="00816283" w:rsidP="00816283">
      <w:pPr>
        <w:rPr>
          <w:rFonts w:ascii="Times New Roman" w:hAnsi="Times New Roman" w:cs="Times New Roman"/>
          <w:b/>
          <w:bCs/>
          <w:sz w:val="24"/>
          <w:szCs w:val="24"/>
        </w:rPr>
      </w:pPr>
      <w:r w:rsidRPr="00EF09FE">
        <w:rPr>
          <w:rFonts w:ascii="Times New Roman" w:hAnsi="Times New Roman" w:cs="Times New Roman"/>
          <w:b/>
          <w:bCs/>
          <w:sz w:val="24"/>
          <w:szCs w:val="24"/>
        </w:rPr>
        <w:lastRenderedPageBreak/>
        <w:t>Responsabilidad del auditor</w:t>
      </w:r>
    </w:p>
    <w:p w14:paraId="15619961" w14:textId="10FFF5A6" w:rsidR="00816283" w:rsidRPr="00EF09FE" w:rsidRDefault="00816283" w:rsidP="00816283">
      <w:pPr>
        <w:jc w:val="both"/>
        <w:rPr>
          <w:rFonts w:ascii="Times New Roman" w:hAnsi="Times New Roman" w:cs="Times New Roman"/>
          <w:bCs/>
          <w:sz w:val="24"/>
          <w:szCs w:val="24"/>
        </w:rPr>
      </w:pPr>
      <w:r w:rsidRPr="00EF09FE">
        <w:rPr>
          <w:rFonts w:ascii="Times New Roman" w:hAnsi="Times New Roman" w:cs="Times New Roman"/>
          <w:sz w:val="24"/>
          <w:szCs w:val="24"/>
          <w:lang w:val="es-MX"/>
        </w:rPr>
        <w:t xml:space="preserve">Mi responsabilidad consiste en expresar una opinión sobre los estados contables adjuntos basada en mi auditoría. </w:t>
      </w:r>
      <w:r w:rsidR="00883DF2" w:rsidRPr="00EF09FE">
        <w:rPr>
          <w:rFonts w:ascii="Times New Roman" w:hAnsi="Times New Roman" w:cs="Times New Roman"/>
          <w:sz w:val="24"/>
          <w:szCs w:val="24"/>
          <w:lang w:val="es-MX"/>
        </w:rPr>
        <w:t>He llevado</w:t>
      </w:r>
      <w:r w:rsidRPr="00EF09FE">
        <w:rPr>
          <w:rFonts w:ascii="Times New Roman" w:hAnsi="Times New Roman" w:cs="Times New Roman"/>
          <w:sz w:val="24"/>
          <w:szCs w:val="24"/>
          <w:lang w:val="es-MX"/>
        </w:rPr>
        <w:t xml:space="preserve"> a cabo mi examen de conformidad con las normas de auditoría establecidas en la Resolución Técnica N° 37 de la Federación Argentina de Consejos Profesionales de Ciencias Económicas, conforme ha sido aprobada por Res CD N° </w:t>
      </w:r>
      <w:r w:rsidR="004B5F97" w:rsidRPr="00EF09FE">
        <w:rPr>
          <w:rFonts w:ascii="Times New Roman" w:hAnsi="Times New Roman" w:cs="Times New Roman"/>
          <w:sz w:val="24"/>
          <w:szCs w:val="24"/>
          <w:lang w:val="es-MX"/>
        </w:rPr>
        <w:t xml:space="preserve">09/2013 </w:t>
      </w:r>
      <w:r w:rsidRPr="00EF09FE">
        <w:rPr>
          <w:rFonts w:ascii="Times New Roman" w:hAnsi="Times New Roman" w:cs="Times New Roman"/>
          <w:sz w:val="24"/>
          <w:szCs w:val="24"/>
          <w:lang w:val="es-MX"/>
        </w:rPr>
        <w:t xml:space="preserve"> </w:t>
      </w:r>
      <w:r w:rsidR="004B5F97" w:rsidRPr="00EF09FE">
        <w:rPr>
          <w:rFonts w:ascii="Times New Roman" w:hAnsi="Times New Roman" w:cs="Times New Roman"/>
          <w:sz w:val="24"/>
          <w:szCs w:val="24"/>
          <w:lang w:val="es-MX"/>
        </w:rPr>
        <w:t>d</w:t>
      </w:r>
      <w:r w:rsidRPr="00EF09FE">
        <w:rPr>
          <w:rFonts w:ascii="Times New Roman" w:hAnsi="Times New Roman" w:cs="Times New Roman"/>
          <w:sz w:val="24"/>
          <w:szCs w:val="24"/>
          <w:lang w:val="es-MX"/>
        </w:rPr>
        <w:t>el C.P.C.E. de JUJUY . La normativa profesional requiere el cumplimiento de los requerimientos éticos establecidos en el Código de Ética vigente en la jurisdicción de dicho Consejo, así como que se planifique y ejecute la auditoría con el fin de obtener una seguridad razonable de que los estados contables están libres de incorrecciones significativas.</w:t>
      </w:r>
    </w:p>
    <w:p w14:paraId="7FB8D20F" w14:textId="77777777" w:rsidR="00816283" w:rsidRPr="00EF09FE" w:rsidRDefault="00816283" w:rsidP="00816283">
      <w:pPr>
        <w:jc w:val="both"/>
        <w:rPr>
          <w:rFonts w:ascii="Times New Roman" w:hAnsi="Times New Roman" w:cs="Times New Roman"/>
          <w:bCs/>
          <w:sz w:val="24"/>
          <w:szCs w:val="24"/>
        </w:rPr>
      </w:pPr>
      <w:r w:rsidRPr="00EF09FE">
        <w:rPr>
          <w:rFonts w:ascii="Times New Roman" w:hAnsi="Times New Roman" w:cs="Times New Roman"/>
          <w:bCs/>
          <w:sz w:val="24"/>
          <w:szCs w:val="24"/>
        </w:rPr>
        <w:t>Una auditoría conlleva la aplicación de procedimientos para obtener elementos de juicio sobre las cifras y la información presentadas en los estados contables. Los procedimientos seleccionados dependen del juicio del auditor, incluida la valoración de los riesgos de incorrecciones significativas en los estados contables. Al efectuar dichas valoraciones del riesgo, el auditor tiene en cuenta el control interno pertinente para la preparación y presentación razonable por parte de la entidad de los estados contables, con el fin de diseñar los procedimientos de auditoría que sean adecuados en función de las circunstancias y no con la finalidad de expresar una opinión sobre la eficacia del control interno de la entidad. Una auditoría también incluye la evaluación de la adecuación de las políticas contables aplicadas y de la razonabilidad de las estimaciones contables realizadas por la dirección</w:t>
      </w:r>
      <w:r w:rsidRPr="00EF09FE">
        <w:rPr>
          <w:rFonts w:ascii="Times New Roman" w:hAnsi="Times New Roman" w:cs="Times New Roman"/>
          <w:bCs/>
          <w:sz w:val="24"/>
          <w:szCs w:val="24"/>
          <w:vertAlign w:val="superscript"/>
        </w:rPr>
        <w:t>4</w:t>
      </w:r>
      <w:r w:rsidRPr="00EF09FE">
        <w:rPr>
          <w:rFonts w:ascii="Times New Roman" w:hAnsi="Times New Roman" w:cs="Times New Roman"/>
          <w:bCs/>
          <w:sz w:val="24"/>
          <w:szCs w:val="24"/>
        </w:rPr>
        <w:t xml:space="preserve"> de la entidad, así como la evaluación de la presentación de los estados contables en su conjunto.</w:t>
      </w:r>
    </w:p>
    <w:p w14:paraId="1D0B1397" w14:textId="77777777" w:rsidR="00816283" w:rsidRPr="00EF09FE" w:rsidRDefault="00816283" w:rsidP="00816283">
      <w:pPr>
        <w:jc w:val="both"/>
        <w:rPr>
          <w:rFonts w:ascii="Times New Roman" w:hAnsi="Times New Roman" w:cs="Times New Roman"/>
          <w:bCs/>
          <w:sz w:val="24"/>
          <w:szCs w:val="24"/>
        </w:rPr>
      </w:pPr>
      <w:r w:rsidRPr="00EF09FE">
        <w:rPr>
          <w:rFonts w:ascii="Times New Roman" w:hAnsi="Times New Roman" w:cs="Times New Roman"/>
          <w:bCs/>
          <w:sz w:val="24"/>
          <w:szCs w:val="24"/>
        </w:rPr>
        <w:t>Considero que los elementos de juicio obtenidos proporcionan una base suficiente y adecuada para emitir una opinión de auditoría.</w:t>
      </w:r>
    </w:p>
    <w:p w14:paraId="5D2B7D08" w14:textId="77777777" w:rsidR="00816283" w:rsidRPr="00EF09FE" w:rsidRDefault="00816283" w:rsidP="00816283">
      <w:pPr>
        <w:jc w:val="both"/>
        <w:rPr>
          <w:rFonts w:ascii="Times New Roman" w:hAnsi="Times New Roman" w:cs="Times New Roman"/>
          <w:b/>
          <w:bCs/>
          <w:sz w:val="24"/>
          <w:szCs w:val="24"/>
        </w:rPr>
      </w:pPr>
      <w:r w:rsidRPr="00EF09FE">
        <w:rPr>
          <w:rFonts w:ascii="Times New Roman" w:hAnsi="Times New Roman" w:cs="Times New Roman"/>
          <w:b/>
          <w:bCs/>
          <w:sz w:val="24"/>
          <w:szCs w:val="24"/>
        </w:rPr>
        <w:t>Opinión</w:t>
      </w:r>
    </w:p>
    <w:p w14:paraId="0DB00D13" w14:textId="77777777" w:rsidR="00816283" w:rsidRPr="00EF09FE" w:rsidRDefault="00816283" w:rsidP="00816283">
      <w:pPr>
        <w:jc w:val="both"/>
        <w:rPr>
          <w:rFonts w:ascii="Times New Roman" w:hAnsi="Times New Roman" w:cs="Times New Roman"/>
          <w:bCs/>
          <w:sz w:val="24"/>
          <w:szCs w:val="24"/>
        </w:rPr>
      </w:pPr>
      <w:r w:rsidRPr="00EF09FE">
        <w:rPr>
          <w:rFonts w:ascii="Times New Roman" w:hAnsi="Times New Roman" w:cs="Times New Roman"/>
          <w:bCs/>
          <w:sz w:val="24"/>
          <w:szCs w:val="24"/>
        </w:rPr>
        <w:t xml:space="preserve"> Los estados contables adjuntos detallados en punto 1.1 presentan razonablemente, en todos sus aspectos significativos, la situación patrimonial de ABCD al …. de …………… de 20X2, así como sus resultados, la evolución de su patrimonio neto y el flujo de su efectivo correspondientes al ejercicio económico terminado en esa fecha, de conformidad con las normas contables profesionales argentinas</w:t>
      </w:r>
      <w:r w:rsidRPr="00EF09FE">
        <w:rPr>
          <w:rFonts w:ascii="Times New Roman" w:hAnsi="Times New Roman" w:cs="Times New Roman"/>
          <w:bCs/>
          <w:sz w:val="24"/>
          <w:szCs w:val="24"/>
          <w:vertAlign w:val="superscript"/>
        </w:rPr>
        <w:t>5</w:t>
      </w:r>
      <w:r w:rsidRPr="00EF09FE">
        <w:rPr>
          <w:rFonts w:ascii="Times New Roman" w:hAnsi="Times New Roman" w:cs="Times New Roman"/>
          <w:bCs/>
          <w:sz w:val="24"/>
          <w:szCs w:val="24"/>
        </w:rPr>
        <w:t>.</w:t>
      </w:r>
    </w:p>
    <w:p w14:paraId="2BE35A53" w14:textId="17539D6A" w:rsidR="00816283" w:rsidRPr="00EF09FE" w:rsidRDefault="00816283" w:rsidP="00816283">
      <w:pPr>
        <w:jc w:val="both"/>
        <w:rPr>
          <w:rFonts w:ascii="Times New Roman" w:hAnsi="Times New Roman" w:cs="Times New Roman"/>
          <w:bCs/>
          <w:sz w:val="24"/>
          <w:szCs w:val="24"/>
        </w:rPr>
      </w:pPr>
      <w:r w:rsidRPr="00EF09FE">
        <w:rPr>
          <w:rFonts w:ascii="Times New Roman" w:hAnsi="Times New Roman" w:cs="Times New Roman"/>
          <w:sz w:val="24"/>
          <w:szCs w:val="24"/>
          <w:lang w:eastAsia="es-AR"/>
        </w:rPr>
        <w:t>Los estados contables detallados en 1.2 presentan razonablemente, en sus aspectos significativos la situación patrimonial consolidada del grupo económico controlado por ABCDE S.A. al …… de …… de 2.0</w:t>
      </w:r>
      <w:r w:rsidR="00883DF2" w:rsidRPr="00EF09FE">
        <w:rPr>
          <w:rFonts w:ascii="Times New Roman" w:hAnsi="Times New Roman" w:cs="Times New Roman"/>
          <w:sz w:val="24"/>
          <w:szCs w:val="24"/>
          <w:lang w:eastAsia="es-AR"/>
        </w:rPr>
        <w:t>X2</w:t>
      </w:r>
      <w:r w:rsidRPr="00EF09FE">
        <w:rPr>
          <w:rFonts w:ascii="Times New Roman" w:hAnsi="Times New Roman" w:cs="Times New Roman"/>
          <w:sz w:val="24"/>
          <w:szCs w:val="24"/>
          <w:lang w:eastAsia="es-AR"/>
        </w:rPr>
        <w:t>…, los resultados consolidados de sus operaciones y las variaciones consolidadas del capital corriente (o de los fondos), por el ejercicio terminado en esa fecha, de acuerdo con normas contables profesionales.</w:t>
      </w:r>
    </w:p>
    <w:p w14:paraId="2599FA13" w14:textId="66FBC20F" w:rsidR="00816283" w:rsidRPr="00EF09FE" w:rsidRDefault="00816283" w:rsidP="00816283">
      <w:pPr>
        <w:jc w:val="both"/>
        <w:rPr>
          <w:rFonts w:ascii="Times New Roman" w:hAnsi="Times New Roman" w:cs="Times New Roman"/>
          <w:b/>
          <w:bCs/>
          <w:sz w:val="24"/>
          <w:szCs w:val="24"/>
        </w:rPr>
      </w:pPr>
      <w:r w:rsidRPr="00EF09FE">
        <w:rPr>
          <w:rFonts w:ascii="Times New Roman" w:hAnsi="Times New Roman" w:cs="Times New Roman"/>
          <w:b/>
          <w:bCs/>
          <w:sz w:val="24"/>
          <w:szCs w:val="24"/>
        </w:rPr>
        <w:t>Otras cuestiones</w:t>
      </w:r>
    </w:p>
    <w:p w14:paraId="240CAAFB" w14:textId="3AB76A15" w:rsidR="00816283" w:rsidRPr="00EF09FE" w:rsidRDefault="00816283" w:rsidP="00EE33DF">
      <w:pPr>
        <w:jc w:val="both"/>
        <w:rPr>
          <w:rFonts w:ascii="Times New Roman" w:hAnsi="Times New Roman" w:cs="Times New Roman"/>
          <w:bCs/>
          <w:sz w:val="24"/>
          <w:szCs w:val="24"/>
        </w:rPr>
      </w:pPr>
      <w:r w:rsidRPr="00EF09FE">
        <w:rPr>
          <w:rFonts w:ascii="Times New Roman" w:hAnsi="Times New Roman" w:cs="Times New Roman"/>
          <w:bCs/>
          <w:sz w:val="24"/>
          <w:szCs w:val="24"/>
        </w:rPr>
        <w:t xml:space="preserve">Los estados contables correspondientes al ejercicio cerrado el …. de …… de 20X1 fueron auditados </w:t>
      </w:r>
      <w:r w:rsidR="00883DF2" w:rsidRPr="00EF09FE">
        <w:rPr>
          <w:rFonts w:ascii="Times New Roman" w:hAnsi="Times New Roman" w:cs="Times New Roman"/>
          <w:bCs/>
          <w:sz w:val="24"/>
          <w:szCs w:val="24"/>
        </w:rPr>
        <w:t xml:space="preserve">con fecha…. </w:t>
      </w:r>
      <w:r w:rsidRPr="00EF09FE">
        <w:rPr>
          <w:rFonts w:ascii="Times New Roman" w:hAnsi="Times New Roman" w:cs="Times New Roman"/>
          <w:bCs/>
          <w:sz w:val="24"/>
          <w:szCs w:val="24"/>
        </w:rPr>
        <w:t>por……con dictamen favorable si salvedades</w:t>
      </w:r>
      <w:r w:rsidR="00EE33DF" w:rsidRPr="00EF09FE">
        <w:rPr>
          <w:rFonts w:ascii="Times New Roman" w:hAnsi="Times New Roman" w:cs="Times New Roman"/>
          <w:bCs/>
          <w:sz w:val="24"/>
          <w:szCs w:val="24"/>
        </w:rPr>
        <w:t xml:space="preserve"> </w:t>
      </w:r>
    </w:p>
    <w:p w14:paraId="33636AA7" w14:textId="77777777" w:rsidR="00EF09FE" w:rsidRDefault="00EF09FE" w:rsidP="00816283">
      <w:pPr>
        <w:rPr>
          <w:rFonts w:ascii="Times New Roman" w:hAnsi="Times New Roman" w:cs="Times New Roman"/>
          <w:b/>
          <w:bCs/>
          <w:sz w:val="24"/>
          <w:szCs w:val="24"/>
          <w:u w:val="single"/>
        </w:rPr>
      </w:pPr>
    </w:p>
    <w:p w14:paraId="07FF46B6" w14:textId="77777777" w:rsidR="00EF09FE" w:rsidRDefault="00EF09FE" w:rsidP="00816283">
      <w:pPr>
        <w:rPr>
          <w:rFonts w:ascii="Times New Roman" w:hAnsi="Times New Roman" w:cs="Times New Roman"/>
          <w:b/>
          <w:bCs/>
          <w:sz w:val="24"/>
          <w:szCs w:val="24"/>
          <w:u w:val="single"/>
        </w:rPr>
      </w:pPr>
    </w:p>
    <w:p w14:paraId="150832CF" w14:textId="77777777" w:rsidR="00816283" w:rsidRPr="00EF09FE" w:rsidRDefault="00816283" w:rsidP="00816283">
      <w:pPr>
        <w:rPr>
          <w:rFonts w:ascii="Times New Roman" w:hAnsi="Times New Roman" w:cs="Times New Roman"/>
          <w:b/>
          <w:bCs/>
          <w:sz w:val="24"/>
          <w:szCs w:val="24"/>
          <w:u w:val="single"/>
        </w:rPr>
      </w:pPr>
      <w:r w:rsidRPr="00EF09FE">
        <w:rPr>
          <w:rFonts w:ascii="Times New Roman" w:hAnsi="Times New Roman" w:cs="Times New Roman"/>
          <w:b/>
          <w:bCs/>
          <w:sz w:val="24"/>
          <w:szCs w:val="24"/>
          <w:u w:val="single"/>
        </w:rPr>
        <w:lastRenderedPageBreak/>
        <w:t>Informe sobre otros requerimientos legales y reglamentarios</w:t>
      </w:r>
      <w:r w:rsidRPr="00EF09FE">
        <w:rPr>
          <w:rFonts w:ascii="Times New Roman" w:hAnsi="Times New Roman" w:cs="Times New Roman"/>
          <w:b/>
          <w:bCs/>
          <w:sz w:val="24"/>
          <w:szCs w:val="24"/>
          <w:u w:val="single"/>
          <w:vertAlign w:val="superscript"/>
        </w:rPr>
        <w:t>6</w:t>
      </w:r>
    </w:p>
    <w:p w14:paraId="20880466" w14:textId="77777777" w:rsidR="00816283" w:rsidRPr="00EF09FE" w:rsidRDefault="00816283" w:rsidP="00816283">
      <w:pPr>
        <w:rPr>
          <w:rFonts w:ascii="Times New Roman" w:hAnsi="Times New Roman" w:cs="Times New Roman"/>
          <w:bCs/>
          <w:sz w:val="24"/>
          <w:szCs w:val="24"/>
        </w:rPr>
      </w:pPr>
      <w:r w:rsidRPr="00EF09FE">
        <w:rPr>
          <w:rFonts w:ascii="Times New Roman" w:hAnsi="Times New Roman" w:cs="Times New Roman"/>
          <w:bCs/>
          <w:sz w:val="24"/>
          <w:szCs w:val="24"/>
        </w:rPr>
        <w:t xml:space="preserve">a) Los estados contables individualizados en puntos 1.1 y 1.2 surgen de registros contables llevados en legal forma. </w:t>
      </w:r>
    </w:p>
    <w:p w14:paraId="1D1D8118" w14:textId="46CA53ED" w:rsidR="00816283" w:rsidRPr="00EF09FE" w:rsidRDefault="00816283" w:rsidP="00816283">
      <w:pPr>
        <w:jc w:val="both"/>
        <w:rPr>
          <w:rFonts w:ascii="Times New Roman" w:hAnsi="Times New Roman" w:cs="Times New Roman"/>
          <w:bCs/>
          <w:sz w:val="24"/>
          <w:szCs w:val="24"/>
        </w:rPr>
      </w:pPr>
      <w:r w:rsidRPr="00EF09FE">
        <w:rPr>
          <w:rFonts w:ascii="Times New Roman" w:hAnsi="Times New Roman" w:cs="Times New Roman"/>
          <w:bCs/>
          <w:sz w:val="24"/>
          <w:szCs w:val="24"/>
        </w:rPr>
        <w:t xml:space="preserve">b) Según surge de los registros contables de la entidad, el pasivo devengado al .... de .................... de 20X2 a favor del Sistema Integrado Previsional Argentino en concepto de aportes y contribuciones previsionales ascendía a $...................... y no era exigible a esa fecha {o “, siendo exigible a esa fecha la suma </w:t>
      </w:r>
      <w:r w:rsidR="00230B9B" w:rsidRPr="00EF09FE">
        <w:rPr>
          <w:rFonts w:ascii="Times New Roman" w:hAnsi="Times New Roman" w:cs="Times New Roman"/>
          <w:bCs/>
          <w:sz w:val="24"/>
          <w:szCs w:val="24"/>
        </w:rPr>
        <w:t>de $</w:t>
      </w:r>
      <w:r w:rsidRPr="00EF09FE">
        <w:rPr>
          <w:rFonts w:ascii="Times New Roman" w:hAnsi="Times New Roman" w:cs="Times New Roman"/>
          <w:bCs/>
          <w:sz w:val="24"/>
          <w:szCs w:val="24"/>
        </w:rPr>
        <w:t>......................”}.</w:t>
      </w:r>
    </w:p>
    <w:p w14:paraId="3E47B97E" w14:textId="77777777" w:rsidR="00816283" w:rsidRPr="00EF09FE" w:rsidRDefault="00816283" w:rsidP="00816283">
      <w:pPr>
        <w:jc w:val="both"/>
        <w:rPr>
          <w:rFonts w:ascii="Times New Roman" w:hAnsi="Times New Roman" w:cs="Times New Roman"/>
          <w:bCs/>
          <w:sz w:val="24"/>
          <w:szCs w:val="24"/>
        </w:rPr>
      </w:pPr>
      <w:r w:rsidRPr="00EF09FE">
        <w:rPr>
          <w:rFonts w:ascii="Times New Roman" w:hAnsi="Times New Roman" w:cs="Times New Roman"/>
          <w:bCs/>
          <w:sz w:val="24"/>
          <w:szCs w:val="24"/>
        </w:rPr>
        <w:t>c) He {Hemos} aplicado los procedimientos sobre prevención de lavado de activos de origen delictivo y financiación del terrorismo previstos en la Resolución N° 420/11 de la Federación Argentina de Consejos Profesionales de Ciencias Económicas. (ii)</w:t>
      </w:r>
    </w:p>
    <w:p w14:paraId="0B7DD248" w14:textId="37631783" w:rsidR="00816283" w:rsidRPr="00EF09FE" w:rsidRDefault="00816283" w:rsidP="00816283">
      <w:pPr>
        <w:jc w:val="both"/>
        <w:rPr>
          <w:rFonts w:ascii="Times New Roman" w:hAnsi="Times New Roman" w:cs="Times New Roman"/>
          <w:bCs/>
          <w:sz w:val="24"/>
          <w:szCs w:val="24"/>
        </w:rPr>
      </w:pPr>
      <w:r w:rsidRPr="00EF09FE">
        <w:rPr>
          <w:rFonts w:ascii="Times New Roman" w:hAnsi="Times New Roman" w:cs="Times New Roman"/>
          <w:bCs/>
          <w:sz w:val="24"/>
          <w:szCs w:val="24"/>
        </w:rPr>
        <w:t xml:space="preserve">d) La sociedad prescinde de la </w:t>
      </w:r>
      <w:r w:rsidR="00230B9B" w:rsidRPr="00EF09FE">
        <w:rPr>
          <w:rFonts w:ascii="Times New Roman" w:hAnsi="Times New Roman" w:cs="Times New Roman"/>
          <w:bCs/>
          <w:sz w:val="24"/>
          <w:szCs w:val="24"/>
        </w:rPr>
        <w:t>sindicatura según</w:t>
      </w:r>
      <w:r w:rsidRPr="00EF09FE">
        <w:rPr>
          <w:rFonts w:ascii="Times New Roman" w:hAnsi="Times New Roman" w:cs="Times New Roman"/>
          <w:bCs/>
          <w:sz w:val="24"/>
          <w:szCs w:val="24"/>
        </w:rPr>
        <w:t xml:space="preserve"> lo indicado en estatuto. </w:t>
      </w:r>
    </w:p>
    <w:p w14:paraId="34016B05" w14:textId="4E9C2F0D" w:rsidR="00816283" w:rsidRPr="00EF09FE" w:rsidRDefault="00816283" w:rsidP="00816283">
      <w:pPr>
        <w:jc w:val="both"/>
        <w:rPr>
          <w:rFonts w:ascii="Times New Roman" w:hAnsi="Times New Roman" w:cs="Times New Roman"/>
          <w:bCs/>
          <w:sz w:val="24"/>
          <w:szCs w:val="24"/>
        </w:rPr>
      </w:pPr>
      <w:r w:rsidRPr="00EF09FE">
        <w:rPr>
          <w:rFonts w:ascii="Times New Roman" w:hAnsi="Times New Roman" w:cs="Times New Roman"/>
          <w:sz w:val="24"/>
          <w:szCs w:val="24"/>
          <w:lang w:val="es-MX"/>
        </w:rPr>
        <w:t>Ciudad de ………, Provincia de Jujuy</w:t>
      </w:r>
      <w:r w:rsidR="00230B9B" w:rsidRPr="00EF09FE">
        <w:rPr>
          <w:rFonts w:ascii="Times New Roman" w:hAnsi="Times New Roman" w:cs="Times New Roman"/>
          <w:sz w:val="24"/>
          <w:szCs w:val="24"/>
          <w:lang w:val="es-MX"/>
        </w:rPr>
        <w:t>...</w:t>
      </w:r>
      <w:r w:rsidRPr="00EF09FE">
        <w:rPr>
          <w:rFonts w:ascii="Times New Roman" w:hAnsi="Times New Roman" w:cs="Times New Roman"/>
          <w:sz w:val="24"/>
          <w:szCs w:val="24"/>
          <w:lang w:val="es-MX"/>
        </w:rPr>
        <w:t>. de ………….  de 20X</w:t>
      </w:r>
      <w:r w:rsidR="00230B9B" w:rsidRPr="00EF09FE">
        <w:rPr>
          <w:rFonts w:ascii="Times New Roman" w:hAnsi="Times New Roman" w:cs="Times New Roman"/>
          <w:sz w:val="24"/>
          <w:szCs w:val="24"/>
          <w:lang w:val="es-MX"/>
        </w:rPr>
        <w:t>2</w:t>
      </w:r>
      <w:r w:rsidRPr="00EF09FE">
        <w:rPr>
          <w:rFonts w:ascii="Times New Roman" w:hAnsi="Times New Roman" w:cs="Times New Roman"/>
          <w:bCs/>
          <w:sz w:val="24"/>
          <w:szCs w:val="24"/>
        </w:rPr>
        <w:t xml:space="preserve"> </w:t>
      </w:r>
    </w:p>
    <w:p w14:paraId="35735FEE" w14:textId="77777777" w:rsidR="00816283" w:rsidRPr="00EF09FE" w:rsidRDefault="00816283" w:rsidP="00816283">
      <w:pPr>
        <w:jc w:val="both"/>
        <w:rPr>
          <w:rFonts w:ascii="Times New Roman" w:hAnsi="Times New Roman" w:cs="Times New Roman"/>
          <w:bCs/>
          <w:sz w:val="24"/>
          <w:szCs w:val="24"/>
        </w:rPr>
      </w:pPr>
    </w:p>
    <w:p w14:paraId="26340162" w14:textId="015D62B8" w:rsidR="00816283" w:rsidRPr="00EF09FE" w:rsidRDefault="004E386F" w:rsidP="00816283">
      <w:pPr>
        <w:jc w:val="both"/>
        <w:rPr>
          <w:rFonts w:ascii="Times New Roman" w:hAnsi="Times New Roman" w:cs="Times New Roman"/>
          <w:bCs/>
          <w:sz w:val="24"/>
          <w:szCs w:val="24"/>
        </w:rPr>
      </w:pPr>
      <w:r w:rsidRPr="00EF09FE">
        <w:rPr>
          <w:rFonts w:ascii="Times New Roman" w:hAnsi="Times New Roman" w:cs="Times New Roman"/>
          <w:bCs/>
          <w:sz w:val="24"/>
          <w:szCs w:val="24"/>
        </w:rPr>
        <w:t xml:space="preserve">                                                        </w:t>
      </w:r>
    </w:p>
    <w:p w14:paraId="32FCBEFE" w14:textId="15D339A4" w:rsidR="004E386F" w:rsidRDefault="004E386F" w:rsidP="004C2AC1">
      <w:pPr>
        <w:spacing w:before="120" w:after="120" w:line="240" w:lineRule="auto"/>
        <w:jc w:val="center"/>
        <w:rPr>
          <w:rFonts w:ascii="Times New Roman" w:hAnsi="Times New Roman" w:cs="Times New Roman"/>
          <w:bCs/>
          <w:sz w:val="24"/>
          <w:szCs w:val="24"/>
        </w:rPr>
      </w:pPr>
      <w:r w:rsidRPr="00EF09FE">
        <w:rPr>
          <w:rFonts w:ascii="Times New Roman" w:hAnsi="Times New Roman" w:cs="Times New Roman"/>
          <w:bCs/>
          <w:sz w:val="24"/>
          <w:szCs w:val="24"/>
        </w:rPr>
        <w:t xml:space="preserve">                </w:t>
      </w:r>
      <w:r w:rsidR="00EF09FE">
        <w:rPr>
          <w:rFonts w:ascii="Times New Roman" w:hAnsi="Times New Roman" w:cs="Times New Roman"/>
          <w:bCs/>
          <w:sz w:val="24"/>
          <w:szCs w:val="24"/>
        </w:rPr>
        <w:t xml:space="preserve">        </w:t>
      </w:r>
      <w:r w:rsidRPr="00EF09FE">
        <w:rPr>
          <w:rFonts w:ascii="Times New Roman" w:hAnsi="Times New Roman" w:cs="Times New Roman"/>
          <w:bCs/>
          <w:sz w:val="24"/>
          <w:szCs w:val="24"/>
        </w:rPr>
        <w:t xml:space="preserve">     </w:t>
      </w:r>
      <w:r w:rsidR="00EF09FE">
        <w:rPr>
          <w:rFonts w:ascii="Times New Roman" w:hAnsi="Times New Roman" w:cs="Times New Roman"/>
          <w:bCs/>
          <w:sz w:val="24"/>
          <w:szCs w:val="24"/>
        </w:rPr>
        <w:t>Apellido y Nombre</w:t>
      </w:r>
    </w:p>
    <w:p w14:paraId="6356F469" w14:textId="7D330B37" w:rsidR="00EF09FE" w:rsidRDefault="00EF09FE" w:rsidP="004C2AC1">
      <w:pPr>
        <w:spacing w:before="120" w:after="120" w:line="240" w:lineRule="auto"/>
        <w:jc w:val="center"/>
        <w:rPr>
          <w:rFonts w:ascii="Times New Roman" w:hAnsi="Times New Roman" w:cs="Times New Roman"/>
          <w:bCs/>
          <w:sz w:val="24"/>
          <w:szCs w:val="24"/>
        </w:rPr>
      </w:pPr>
      <w:r>
        <w:rPr>
          <w:rFonts w:ascii="Times New Roman" w:hAnsi="Times New Roman" w:cs="Times New Roman"/>
          <w:bCs/>
          <w:sz w:val="24"/>
          <w:szCs w:val="24"/>
        </w:rPr>
        <w:t xml:space="preserve">                                    Contador Público MP N° … </w:t>
      </w:r>
    </w:p>
    <w:p w14:paraId="4FE82C6A" w14:textId="2D3D04CD" w:rsidR="00EF09FE" w:rsidRPr="00EF09FE" w:rsidRDefault="00EF09FE" w:rsidP="004C2AC1">
      <w:pPr>
        <w:spacing w:before="120" w:after="120" w:line="240" w:lineRule="auto"/>
        <w:jc w:val="center"/>
        <w:rPr>
          <w:rFonts w:ascii="Times New Roman" w:hAnsi="Times New Roman" w:cs="Times New Roman"/>
          <w:sz w:val="24"/>
          <w:szCs w:val="24"/>
          <w:lang w:val="es-MX"/>
        </w:rPr>
      </w:pPr>
      <w:r>
        <w:rPr>
          <w:rFonts w:ascii="Times New Roman" w:hAnsi="Times New Roman" w:cs="Times New Roman"/>
          <w:bCs/>
          <w:sz w:val="24"/>
          <w:szCs w:val="24"/>
        </w:rPr>
        <w:t xml:space="preserve">                        Consejo Profesional de C. Económicas de Jujuy </w:t>
      </w:r>
    </w:p>
    <w:p w14:paraId="01AFF8D6" w14:textId="4AD64C8E" w:rsidR="00EF09FE" w:rsidRPr="00EF09FE" w:rsidRDefault="004E386F" w:rsidP="00EF09FE">
      <w:pPr>
        <w:spacing w:before="120" w:after="120" w:line="240" w:lineRule="auto"/>
        <w:jc w:val="both"/>
        <w:rPr>
          <w:rFonts w:ascii="Times New Roman" w:hAnsi="Times New Roman" w:cs="Times New Roman"/>
          <w:bCs/>
          <w:sz w:val="24"/>
          <w:szCs w:val="24"/>
        </w:rPr>
      </w:pPr>
      <w:r w:rsidRPr="00EF09FE">
        <w:rPr>
          <w:rFonts w:ascii="Times New Roman" w:hAnsi="Times New Roman" w:cs="Times New Roman"/>
          <w:sz w:val="24"/>
          <w:szCs w:val="24"/>
          <w:lang w:val="es-MX"/>
        </w:rPr>
        <w:t xml:space="preserve">                                                                                                                                      </w:t>
      </w:r>
      <w:r w:rsidR="00EF09FE">
        <w:rPr>
          <w:rFonts w:ascii="Times New Roman" w:hAnsi="Times New Roman" w:cs="Times New Roman"/>
          <w:sz w:val="24"/>
          <w:szCs w:val="24"/>
          <w:lang w:val="es-MX"/>
        </w:rPr>
        <w:t xml:space="preserve">                    </w:t>
      </w:r>
    </w:p>
    <w:p w14:paraId="76A0CFD5" w14:textId="2A423DEF" w:rsidR="004E386F" w:rsidRPr="00EF09FE" w:rsidRDefault="004E386F" w:rsidP="004C2AC1">
      <w:pPr>
        <w:spacing w:before="120" w:after="120" w:line="240" w:lineRule="auto"/>
        <w:jc w:val="both"/>
        <w:rPr>
          <w:rFonts w:ascii="Times New Roman" w:hAnsi="Times New Roman" w:cs="Times New Roman"/>
          <w:bCs/>
          <w:sz w:val="24"/>
          <w:szCs w:val="24"/>
        </w:rPr>
      </w:pPr>
    </w:p>
    <w:p w14:paraId="3425D0DD" w14:textId="77777777" w:rsidR="00816283" w:rsidRPr="00EF09FE" w:rsidRDefault="00816283" w:rsidP="00816283">
      <w:pPr>
        <w:jc w:val="both"/>
        <w:rPr>
          <w:rFonts w:ascii="Times New Roman" w:hAnsi="Times New Roman" w:cs="Times New Roman"/>
          <w:bCs/>
          <w:sz w:val="24"/>
          <w:szCs w:val="24"/>
        </w:rPr>
      </w:pPr>
      <w:r w:rsidRPr="00EF09FE">
        <w:rPr>
          <w:rFonts w:ascii="Times New Roman" w:hAnsi="Times New Roman" w:cs="Times New Roman"/>
          <w:noProof/>
          <w:sz w:val="24"/>
          <w:szCs w:val="24"/>
          <w:lang w:eastAsia="es-AR"/>
        </w:rPr>
        <mc:AlternateContent>
          <mc:Choice Requires="wps">
            <w:drawing>
              <wp:anchor distT="45720" distB="45720" distL="114300" distR="114300" simplePos="0" relativeHeight="251661312" behindDoc="0" locked="0" layoutInCell="1" allowOverlap="1" wp14:anchorId="3968C04E" wp14:editId="02A63353">
                <wp:simplePos x="0" y="0"/>
                <wp:positionH relativeFrom="column">
                  <wp:posOffset>3592830</wp:posOffset>
                </wp:positionH>
                <wp:positionV relativeFrom="paragraph">
                  <wp:posOffset>131445</wp:posOffset>
                </wp:positionV>
                <wp:extent cx="2402840" cy="883285"/>
                <wp:effectExtent l="3810" t="2540" r="3175" b="0"/>
                <wp:wrapSquare wrapText="bothSides"/>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2840" cy="883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5BDDCC" w14:textId="77777777" w:rsidR="00816283" w:rsidRDefault="00816283" w:rsidP="00816283"/>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3968C04E" id="_x0000_t202" coordsize="21600,21600" o:spt="202" path="m,l,21600r21600,l21600,xe">
                <v:stroke joinstyle="miter"/>
                <v:path gradientshapeok="t" o:connecttype="rect"/>
              </v:shapetype>
              <v:shape id="Cuadro de texto 3" o:spid="_x0000_s1026" type="#_x0000_t202" style="position:absolute;left:0;text-align:left;margin-left:282.9pt;margin-top:10.35pt;width:189.2pt;height:69.55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9ZBCQIAAPYDAAAOAAAAZHJzL2Uyb0RvYy54bWysU8GO0zAQvSPxD5bvNG3ahRI1XS1dFSEt&#10;C9LCBzi2k1gkHjN2myxfz9hpS4EbwgfL4xm/mfdmvLkd+44dNXoDtuSL2ZwzbSUoY5uSf/2yf7Xm&#10;zAdhlejA6pI/a89vty9fbAZX6Bxa6JRGRiDWF4MreRuCK7LMy1b3ws/AaUvOGrAXgUxsMoViIPS+&#10;y/L5/HU2ACqHILX3dHs/Ofk24de1luFTXXsdWFdyqi2kHdNexT3bbkTRoHCtkacyxD9U0QtjKekF&#10;6l4EwQ5o/oLqjUTwUIeZhD6DujZSJw7EZjH/g81TK5xOXEgc7y4y+f8HKx+Pn5EZVfIlZ1b01KLd&#10;QSgEpjQLegzAllGkwfmCYp8cRYfxHYzU7ETYuweQ3zyzsGuFbfQdIgytFoqKXMSX2dXTCcdHkGr4&#10;CIqyiUOABDTW2EcFSRNG6NSs50uDqA4m6TJfzfP1ilySfOv1Ml/fpBSiOL926MN7DT2Lh5IjDUBC&#10;F8cHH2I1ojiHxGQeOqP2puuSgU2165AdBQ3LPq0T+m9hnY3BFuKzCTHeJJqR2cQxjNV4kq0C9UyE&#10;Eabho89ChxbwB2cDDV7J/feDQM1Z98GSaG8Xq8gwJGN18yYnA6891bVHWElQJQ+cTcddmKb74NA0&#10;LWU6t+mOhN6bpEHsyFTVqW4ariTN6SPE6b22U9Sv77r9CQAA//8DAFBLAwQUAAYACAAAACEAb9sN&#10;weEAAAAKAQAADwAAAGRycy9kb3ducmV2LnhtbEyPy07DMBBF90j8gzVIbBB1ajWlDXGq8tp01xIk&#10;ltPYTQLxOIrdNvD1DCtYju7RvWfy1eg6cbJDaD1pmE4SEJYqb1qqNZSvL7cLECEiGew8WQ1fNsCq&#10;uLzIMTP+TFt72sVacAmFDDU0MfaZlKFqrMMw8b0lzg5+cBj5HGppBjxzueukSpK5dNgSLzTY28fG&#10;Vp+7o9Pw/VA+rZ9v4vSg4rt627pNWX2g1tdX4/oeRLRj/IPhV5/VoWCnvT+SCaLTkM5TVo8aVHIH&#10;goHlbKZA7JlMlwuQRS7/v1D8AAAA//8DAFBLAQItABQABgAIAAAAIQC2gziS/gAAAOEBAAATAAAA&#10;AAAAAAAAAAAAAAAAAABbQ29udGVudF9UeXBlc10ueG1sUEsBAi0AFAAGAAgAAAAhADj9If/WAAAA&#10;lAEAAAsAAAAAAAAAAAAAAAAALwEAAF9yZWxzLy5yZWxzUEsBAi0AFAAGAAgAAAAhAE/b1kEJAgAA&#10;9gMAAA4AAAAAAAAAAAAAAAAALgIAAGRycy9lMm9Eb2MueG1sUEsBAi0AFAAGAAgAAAAhAG/bDcHh&#10;AAAACgEAAA8AAAAAAAAAAAAAAAAAYwQAAGRycy9kb3ducmV2LnhtbFBLBQYAAAAABAAEAPMAAABx&#10;BQAAAAA=&#10;" stroked="f">
                <v:textbox style="mso-fit-shape-to-text:t">
                  <w:txbxContent>
                    <w:p w14:paraId="475BDDCC" w14:textId="77777777" w:rsidR="00816283" w:rsidRDefault="00816283" w:rsidP="00816283"/>
                  </w:txbxContent>
                </v:textbox>
                <w10:wrap type="square"/>
              </v:shape>
            </w:pict>
          </mc:Fallback>
        </mc:AlternateContent>
      </w:r>
    </w:p>
    <w:p w14:paraId="29CA73F8" w14:textId="77777777" w:rsidR="00816283" w:rsidRPr="00EF09FE" w:rsidRDefault="00816283" w:rsidP="00816283">
      <w:pPr>
        <w:jc w:val="both"/>
        <w:rPr>
          <w:rFonts w:ascii="Times New Roman" w:hAnsi="Times New Roman" w:cs="Times New Roman"/>
          <w:bCs/>
          <w:sz w:val="24"/>
          <w:szCs w:val="24"/>
        </w:rPr>
      </w:pPr>
    </w:p>
    <w:p w14:paraId="56CFC816" w14:textId="77777777" w:rsidR="00816283" w:rsidRPr="00EF09FE" w:rsidRDefault="00816283" w:rsidP="00816283">
      <w:pPr>
        <w:jc w:val="both"/>
        <w:rPr>
          <w:rFonts w:ascii="Times New Roman" w:hAnsi="Times New Roman" w:cs="Times New Roman"/>
          <w:bCs/>
          <w:sz w:val="24"/>
          <w:szCs w:val="24"/>
        </w:rPr>
      </w:pPr>
    </w:p>
    <w:p w14:paraId="7C3BC968" w14:textId="77777777" w:rsidR="00816283" w:rsidRPr="00EF09FE" w:rsidRDefault="00816283" w:rsidP="00816283">
      <w:pPr>
        <w:ind w:firstLine="708"/>
        <w:rPr>
          <w:rFonts w:ascii="Times New Roman" w:hAnsi="Times New Roman" w:cs="Times New Roman"/>
          <w:bCs/>
          <w:sz w:val="24"/>
          <w:szCs w:val="24"/>
        </w:rPr>
      </w:pPr>
      <w:r w:rsidRPr="00EF09FE">
        <w:rPr>
          <w:rFonts w:ascii="Times New Roman" w:hAnsi="Times New Roman" w:cs="Times New Roman"/>
          <w:noProof/>
          <w:sz w:val="24"/>
          <w:szCs w:val="24"/>
          <w:lang w:eastAsia="es-AR"/>
        </w:rPr>
        <mc:AlternateContent>
          <mc:Choice Requires="wps">
            <w:drawing>
              <wp:anchor distT="0" distB="0" distL="114300" distR="114300" simplePos="0" relativeHeight="251659264" behindDoc="0" locked="0" layoutInCell="1" allowOverlap="1" wp14:anchorId="3D0BB977" wp14:editId="05D6DA8F">
                <wp:simplePos x="0" y="0"/>
                <wp:positionH relativeFrom="column">
                  <wp:posOffset>4192905</wp:posOffset>
                </wp:positionH>
                <wp:positionV relativeFrom="paragraph">
                  <wp:posOffset>6724650</wp:posOffset>
                </wp:positionV>
                <wp:extent cx="2457450" cy="82550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825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2AE88B" w14:textId="77777777" w:rsidR="00816283" w:rsidRPr="00437766" w:rsidRDefault="00816283" w:rsidP="00816283">
                            <w:pPr>
                              <w:jc w:val="center"/>
                              <w:rPr>
                                <w:rFonts w:ascii="Palatino Linotype" w:hAnsi="Palatino Linotype" w:cs="Arial"/>
                                <w:sz w:val="18"/>
                                <w:szCs w:val="18"/>
                                <w:lang w:val="es-MX"/>
                              </w:rPr>
                            </w:pPr>
                            <w:r w:rsidRPr="00437766">
                              <w:rPr>
                                <w:rFonts w:ascii="Palatino Linotype" w:hAnsi="Palatino Linotype" w:cs="Arial"/>
                                <w:sz w:val="18"/>
                                <w:szCs w:val="18"/>
                                <w:lang w:val="es-MX"/>
                              </w:rPr>
                              <w:t>Nombre</w:t>
                            </w:r>
                            <w:r>
                              <w:rPr>
                                <w:rFonts w:ascii="Palatino Linotype" w:hAnsi="Palatino Linotype" w:cs="Arial"/>
                                <w:sz w:val="18"/>
                                <w:szCs w:val="18"/>
                                <w:lang w:val="es-MX"/>
                              </w:rPr>
                              <w:t>s</w:t>
                            </w:r>
                            <w:r w:rsidRPr="00437766">
                              <w:rPr>
                                <w:rFonts w:ascii="Palatino Linotype" w:hAnsi="Palatino Linotype" w:cs="Arial"/>
                                <w:sz w:val="18"/>
                                <w:szCs w:val="18"/>
                                <w:lang w:val="es-MX"/>
                              </w:rPr>
                              <w:t xml:space="preserve"> y apellido</w:t>
                            </w:r>
                            <w:r>
                              <w:rPr>
                                <w:rFonts w:ascii="Palatino Linotype" w:hAnsi="Palatino Linotype" w:cs="Arial"/>
                                <w:sz w:val="18"/>
                                <w:szCs w:val="18"/>
                                <w:lang w:val="es-MX"/>
                              </w:rPr>
                              <w:t>s (completos)</w:t>
                            </w:r>
                          </w:p>
                          <w:p w14:paraId="4B27E4E0" w14:textId="77777777" w:rsidR="00816283" w:rsidRPr="00437766" w:rsidRDefault="00816283" w:rsidP="00816283">
                            <w:pPr>
                              <w:jc w:val="center"/>
                              <w:rPr>
                                <w:rFonts w:ascii="Palatino Linotype" w:hAnsi="Palatino Linotype" w:cs="Arial"/>
                                <w:sz w:val="18"/>
                                <w:szCs w:val="18"/>
                              </w:rPr>
                            </w:pPr>
                            <w:r w:rsidRPr="00437766">
                              <w:rPr>
                                <w:rFonts w:ascii="Palatino Linotype" w:hAnsi="Palatino Linotype" w:cs="Arial"/>
                                <w:sz w:val="18"/>
                                <w:szCs w:val="18"/>
                                <w:lang w:val="es-MX"/>
                              </w:rPr>
                              <w:t>Contador</w:t>
                            </w:r>
                            <w:r>
                              <w:rPr>
                                <w:rFonts w:ascii="Palatino Linotype" w:hAnsi="Palatino Linotype" w:cs="Arial"/>
                                <w:sz w:val="18"/>
                                <w:szCs w:val="18"/>
                                <w:lang w:val="es-MX"/>
                              </w:rPr>
                              <w:t>/a</w:t>
                            </w:r>
                            <w:r w:rsidRPr="00437766">
                              <w:rPr>
                                <w:rFonts w:ascii="Palatino Linotype" w:hAnsi="Palatino Linotype" w:cs="Arial"/>
                                <w:sz w:val="18"/>
                                <w:szCs w:val="18"/>
                                <w:lang w:val="es-MX"/>
                              </w:rPr>
                              <w:t xml:space="preserve"> Público</w:t>
                            </w:r>
                            <w:r>
                              <w:rPr>
                                <w:rFonts w:ascii="Palatino Linotype" w:hAnsi="Palatino Linotype" w:cs="Arial"/>
                                <w:sz w:val="18"/>
                                <w:szCs w:val="18"/>
                                <w:lang w:val="es-MX"/>
                              </w:rPr>
                              <w:t>/a</w:t>
                            </w:r>
                            <w:r w:rsidRPr="00437766">
                              <w:rPr>
                                <w:rFonts w:ascii="Palatino Linotype" w:hAnsi="Palatino Linotype" w:cs="Arial"/>
                                <w:sz w:val="18"/>
                                <w:szCs w:val="18"/>
                              </w:rPr>
                              <w:t xml:space="preserve"> (sigla universidad)                                                              M.P. N° …….                                                                 C.P.C.E. CHACO</w:t>
                            </w:r>
                          </w:p>
                          <w:p w14:paraId="5484510C" w14:textId="77777777" w:rsidR="00816283" w:rsidRPr="00543AB1" w:rsidRDefault="00816283" w:rsidP="00816283">
                            <w:pPr>
                              <w:rPr>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3D0BB977" id="Cuadro de texto 2" o:spid="_x0000_s1027" type="#_x0000_t202" style="position:absolute;left:0;text-align:left;margin-left:330.15pt;margin-top:529.5pt;width:193.5pt;height: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0tSCwIAAP0DAAAOAAAAZHJzL2Uyb0RvYy54bWysU9tu2zAMfR+wfxD0vjgxkq0z4hRdigwD&#10;ugvQ7QNkSbaF2aJGybGzrx8lp2nQvQ3TgyCK5BHPIbW9nfqOHTV6A7bkq8WSM20lKGObkv/4fnhz&#10;w5kPwirRgdUlP2nPb3evX21HV+gcWuiURkYg1hejK3kbgiuyzMtW98IvwGlLzhqwF4FMbDKFYiT0&#10;vsvy5fJtNgIqhyC193R7Pzv5LuHXtZbha117HVhXcqotpB3TXsU9221F0aBwrZHnMsQ/VNELY+nR&#10;C9S9CIINaP6C6o1E8FCHhYQ+g7o2UicOxGa1fMHmsRVOJy4kjncXmfz/g5Vfjt+QGVXynDMremrR&#10;fhAKgSnNgp4CsDyKNDpfUOyjo+gwfYCJmp0Ie/cA8qdnFvatsI2+Q4Sx1UJRkauYmV2lzjg+glTj&#10;Z1D0mhgCJKCpxj4qSJowQqdmnS4NojqYpMt8vXm33pBLku8m32yWqYOZKJ6yHfrwUUPP4qHkSAOQ&#10;0MXxwYdYjSieQuJjHjqjDqbrkoFNte+QHQUNyyGtROBFWGdjsIWYNiPGm0QzMps5hqmakqxJgyhB&#10;BepEvBHmGaQ/Q4cW8DdnI81fyf2vQaDmrPtkSbv3q/U6DmwyiHZOBl57qmuPsJKgSh44m4/7MA/5&#10;4NA0Lb00d8vCHeldmyTFc1Xn8mnGkkLn/xCH+NpOUc+/dvcHAAD//wMAUEsDBBQABgAIAAAAIQDV&#10;YXX73wAAAA4BAAAPAAAAZHJzL2Rvd25yZXYueG1sTE/LTsMwELwj8Q/WInFB1C60SZvGqQAJxLWl&#10;H7CJ3SRqvI5it0n/nu0JbjsPzc7k28l14mKH0HrSMJ8pEJYqb1qqNRx+Pp9XIEJEMth5shquNsC2&#10;uL/LMTN+pJ297GMtOIRChhqaGPtMylA11mGY+d4Sa0c/OIwMh1qaAUcOd518USqRDlviDw329qOx&#10;1Wl/dhqO3+PTcj2WX/GQ7hbJO7Zp6a9aPz5MbxsQ0U7xzwy3+lwdCu5U+jOZIDoNSaJe2cqCWq55&#10;1c2iFilzJV/zFXOyyOX/GcUvAAAA//8DAFBLAQItABQABgAIAAAAIQC2gziS/gAAAOEBAAATAAAA&#10;AAAAAAAAAAAAAAAAAABbQ29udGVudF9UeXBlc10ueG1sUEsBAi0AFAAGAAgAAAAhADj9If/WAAAA&#10;lAEAAAsAAAAAAAAAAAAAAAAALwEAAF9yZWxzLy5yZWxzUEsBAi0AFAAGAAgAAAAhAOj3S1ILAgAA&#10;/QMAAA4AAAAAAAAAAAAAAAAALgIAAGRycy9lMm9Eb2MueG1sUEsBAi0AFAAGAAgAAAAhANVhdfvf&#10;AAAADgEAAA8AAAAAAAAAAAAAAAAAZQQAAGRycy9kb3ducmV2LnhtbFBLBQYAAAAABAAEAPMAAABx&#10;BQAAAAA=&#10;" stroked="f">
                <v:textbox>
                  <w:txbxContent>
                    <w:p w14:paraId="2A2AE88B" w14:textId="77777777" w:rsidR="00816283" w:rsidRPr="00437766" w:rsidRDefault="00816283" w:rsidP="00816283">
                      <w:pPr>
                        <w:jc w:val="center"/>
                        <w:rPr>
                          <w:rFonts w:ascii="Palatino Linotype" w:hAnsi="Palatino Linotype" w:cs="Arial"/>
                          <w:sz w:val="18"/>
                          <w:szCs w:val="18"/>
                          <w:lang w:val="es-MX"/>
                        </w:rPr>
                      </w:pPr>
                      <w:r w:rsidRPr="00437766">
                        <w:rPr>
                          <w:rFonts w:ascii="Palatino Linotype" w:hAnsi="Palatino Linotype" w:cs="Arial"/>
                          <w:sz w:val="18"/>
                          <w:szCs w:val="18"/>
                          <w:lang w:val="es-MX"/>
                        </w:rPr>
                        <w:t>Nombre</w:t>
                      </w:r>
                      <w:r>
                        <w:rPr>
                          <w:rFonts w:ascii="Palatino Linotype" w:hAnsi="Palatino Linotype" w:cs="Arial"/>
                          <w:sz w:val="18"/>
                          <w:szCs w:val="18"/>
                          <w:lang w:val="es-MX"/>
                        </w:rPr>
                        <w:t>s</w:t>
                      </w:r>
                      <w:r w:rsidRPr="00437766">
                        <w:rPr>
                          <w:rFonts w:ascii="Palatino Linotype" w:hAnsi="Palatino Linotype" w:cs="Arial"/>
                          <w:sz w:val="18"/>
                          <w:szCs w:val="18"/>
                          <w:lang w:val="es-MX"/>
                        </w:rPr>
                        <w:t xml:space="preserve"> y apellido</w:t>
                      </w:r>
                      <w:r>
                        <w:rPr>
                          <w:rFonts w:ascii="Palatino Linotype" w:hAnsi="Palatino Linotype" w:cs="Arial"/>
                          <w:sz w:val="18"/>
                          <w:szCs w:val="18"/>
                          <w:lang w:val="es-MX"/>
                        </w:rPr>
                        <w:t>s (completos)</w:t>
                      </w:r>
                    </w:p>
                    <w:p w14:paraId="4B27E4E0" w14:textId="77777777" w:rsidR="00816283" w:rsidRPr="00437766" w:rsidRDefault="00816283" w:rsidP="00816283">
                      <w:pPr>
                        <w:jc w:val="center"/>
                        <w:rPr>
                          <w:rFonts w:ascii="Palatino Linotype" w:hAnsi="Palatino Linotype" w:cs="Arial"/>
                          <w:sz w:val="18"/>
                          <w:szCs w:val="18"/>
                        </w:rPr>
                      </w:pPr>
                      <w:r w:rsidRPr="00437766">
                        <w:rPr>
                          <w:rFonts w:ascii="Palatino Linotype" w:hAnsi="Palatino Linotype" w:cs="Arial"/>
                          <w:sz w:val="18"/>
                          <w:szCs w:val="18"/>
                          <w:lang w:val="es-MX"/>
                        </w:rPr>
                        <w:t>Contador</w:t>
                      </w:r>
                      <w:r>
                        <w:rPr>
                          <w:rFonts w:ascii="Palatino Linotype" w:hAnsi="Palatino Linotype" w:cs="Arial"/>
                          <w:sz w:val="18"/>
                          <w:szCs w:val="18"/>
                          <w:lang w:val="es-MX"/>
                        </w:rPr>
                        <w:t>/a</w:t>
                      </w:r>
                      <w:r w:rsidRPr="00437766">
                        <w:rPr>
                          <w:rFonts w:ascii="Palatino Linotype" w:hAnsi="Palatino Linotype" w:cs="Arial"/>
                          <w:sz w:val="18"/>
                          <w:szCs w:val="18"/>
                          <w:lang w:val="es-MX"/>
                        </w:rPr>
                        <w:t xml:space="preserve"> Público</w:t>
                      </w:r>
                      <w:r>
                        <w:rPr>
                          <w:rFonts w:ascii="Palatino Linotype" w:hAnsi="Palatino Linotype" w:cs="Arial"/>
                          <w:sz w:val="18"/>
                          <w:szCs w:val="18"/>
                          <w:lang w:val="es-MX"/>
                        </w:rPr>
                        <w:t>/a</w:t>
                      </w:r>
                      <w:r w:rsidRPr="00437766">
                        <w:rPr>
                          <w:rFonts w:ascii="Palatino Linotype" w:hAnsi="Palatino Linotype" w:cs="Arial"/>
                          <w:sz w:val="18"/>
                          <w:szCs w:val="18"/>
                        </w:rPr>
                        <w:t xml:space="preserve"> (sigla universidad)                                                              M.P. N° …….                                                                 C.P.C.E. CHACO</w:t>
                      </w:r>
                    </w:p>
                    <w:p w14:paraId="5484510C" w14:textId="77777777" w:rsidR="00816283" w:rsidRPr="00543AB1" w:rsidRDefault="00816283" w:rsidP="00816283">
                      <w:pPr>
                        <w:rPr>
                          <w:szCs w:val="20"/>
                        </w:rPr>
                      </w:pPr>
                    </w:p>
                  </w:txbxContent>
                </v:textbox>
              </v:shape>
            </w:pict>
          </mc:Fallback>
        </mc:AlternateContent>
      </w:r>
      <w:r w:rsidRPr="00EF09FE">
        <w:rPr>
          <w:rFonts w:ascii="Times New Roman" w:hAnsi="Times New Roman" w:cs="Times New Roman"/>
          <w:i/>
          <w:sz w:val="24"/>
          <w:szCs w:val="24"/>
          <w:lang w:val="fr-FR"/>
        </w:rPr>
        <w:t xml:space="preserve">                                                                                                      </w:t>
      </w:r>
      <w:r w:rsidRPr="00EF09FE">
        <w:rPr>
          <w:rFonts w:ascii="Times New Roman" w:hAnsi="Times New Roman" w:cs="Times New Roman"/>
          <w:noProof/>
          <w:sz w:val="24"/>
          <w:szCs w:val="24"/>
          <w:lang w:eastAsia="es-AR"/>
        </w:rPr>
        <mc:AlternateContent>
          <mc:Choice Requires="wps">
            <w:drawing>
              <wp:anchor distT="0" distB="0" distL="114300" distR="114300" simplePos="0" relativeHeight="251660288" behindDoc="0" locked="0" layoutInCell="1" allowOverlap="1" wp14:anchorId="1E8B5FA4" wp14:editId="63E0D930">
                <wp:simplePos x="0" y="0"/>
                <wp:positionH relativeFrom="column">
                  <wp:posOffset>4192905</wp:posOffset>
                </wp:positionH>
                <wp:positionV relativeFrom="paragraph">
                  <wp:posOffset>6724650</wp:posOffset>
                </wp:positionV>
                <wp:extent cx="2457450" cy="825500"/>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825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D53C0A" w14:textId="77777777" w:rsidR="00816283" w:rsidRPr="00437766" w:rsidRDefault="00816283" w:rsidP="00816283">
                            <w:pPr>
                              <w:jc w:val="center"/>
                              <w:rPr>
                                <w:rFonts w:ascii="Palatino Linotype" w:hAnsi="Palatino Linotype" w:cs="Arial"/>
                                <w:sz w:val="18"/>
                                <w:szCs w:val="18"/>
                                <w:lang w:val="es-MX"/>
                              </w:rPr>
                            </w:pPr>
                            <w:r w:rsidRPr="00437766">
                              <w:rPr>
                                <w:rFonts w:ascii="Palatino Linotype" w:hAnsi="Palatino Linotype" w:cs="Arial"/>
                                <w:sz w:val="18"/>
                                <w:szCs w:val="18"/>
                                <w:lang w:val="es-MX"/>
                              </w:rPr>
                              <w:t>Nombre</w:t>
                            </w:r>
                            <w:r>
                              <w:rPr>
                                <w:rFonts w:ascii="Palatino Linotype" w:hAnsi="Palatino Linotype" w:cs="Arial"/>
                                <w:sz w:val="18"/>
                                <w:szCs w:val="18"/>
                                <w:lang w:val="es-MX"/>
                              </w:rPr>
                              <w:t>s</w:t>
                            </w:r>
                            <w:r w:rsidRPr="00437766">
                              <w:rPr>
                                <w:rFonts w:ascii="Palatino Linotype" w:hAnsi="Palatino Linotype" w:cs="Arial"/>
                                <w:sz w:val="18"/>
                                <w:szCs w:val="18"/>
                                <w:lang w:val="es-MX"/>
                              </w:rPr>
                              <w:t xml:space="preserve"> y apellido</w:t>
                            </w:r>
                            <w:r>
                              <w:rPr>
                                <w:rFonts w:ascii="Palatino Linotype" w:hAnsi="Palatino Linotype" w:cs="Arial"/>
                                <w:sz w:val="18"/>
                                <w:szCs w:val="18"/>
                                <w:lang w:val="es-MX"/>
                              </w:rPr>
                              <w:t>s (completos)</w:t>
                            </w:r>
                          </w:p>
                          <w:p w14:paraId="0D6D0003" w14:textId="77777777" w:rsidR="00816283" w:rsidRPr="00437766" w:rsidRDefault="00816283" w:rsidP="00816283">
                            <w:pPr>
                              <w:jc w:val="center"/>
                              <w:rPr>
                                <w:rFonts w:ascii="Palatino Linotype" w:hAnsi="Palatino Linotype" w:cs="Arial"/>
                                <w:sz w:val="18"/>
                                <w:szCs w:val="18"/>
                              </w:rPr>
                            </w:pPr>
                            <w:r w:rsidRPr="00437766">
                              <w:rPr>
                                <w:rFonts w:ascii="Palatino Linotype" w:hAnsi="Palatino Linotype" w:cs="Arial"/>
                                <w:sz w:val="18"/>
                                <w:szCs w:val="18"/>
                                <w:lang w:val="es-MX"/>
                              </w:rPr>
                              <w:t>Contador</w:t>
                            </w:r>
                            <w:r>
                              <w:rPr>
                                <w:rFonts w:ascii="Palatino Linotype" w:hAnsi="Palatino Linotype" w:cs="Arial"/>
                                <w:sz w:val="18"/>
                                <w:szCs w:val="18"/>
                                <w:lang w:val="es-MX"/>
                              </w:rPr>
                              <w:t>/a</w:t>
                            </w:r>
                            <w:r w:rsidRPr="00437766">
                              <w:rPr>
                                <w:rFonts w:ascii="Palatino Linotype" w:hAnsi="Palatino Linotype" w:cs="Arial"/>
                                <w:sz w:val="18"/>
                                <w:szCs w:val="18"/>
                                <w:lang w:val="es-MX"/>
                              </w:rPr>
                              <w:t xml:space="preserve"> Público</w:t>
                            </w:r>
                            <w:r>
                              <w:rPr>
                                <w:rFonts w:ascii="Palatino Linotype" w:hAnsi="Palatino Linotype" w:cs="Arial"/>
                                <w:sz w:val="18"/>
                                <w:szCs w:val="18"/>
                                <w:lang w:val="es-MX"/>
                              </w:rPr>
                              <w:t>/a</w:t>
                            </w:r>
                            <w:r w:rsidRPr="00437766">
                              <w:rPr>
                                <w:rFonts w:ascii="Palatino Linotype" w:hAnsi="Palatino Linotype" w:cs="Arial"/>
                                <w:sz w:val="18"/>
                                <w:szCs w:val="18"/>
                              </w:rPr>
                              <w:t xml:space="preserve"> (sigla universidad)                                                              M.P. N° …….                                                                 C.P.C.E. CHACO</w:t>
                            </w:r>
                          </w:p>
                          <w:p w14:paraId="29A6254B" w14:textId="77777777" w:rsidR="00816283" w:rsidRPr="00543AB1" w:rsidRDefault="00816283" w:rsidP="00816283">
                            <w:pPr>
                              <w:rPr>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1E8B5FA4" id="Cuadro de texto 1" o:spid="_x0000_s1028" type="#_x0000_t202" style="position:absolute;left:0;text-align:left;margin-left:330.15pt;margin-top:529.5pt;width:193.5pt;height: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u2wCwIAAP0DAAAOAAAAZHJzL2Uyb0RvYy54bWysU9uO0zAQfUfiHyy/06RRC0vUdLV0VYS0&#10;XKSFD3BsJ7FIPGbsNilfz9hpSwVvCD9YHs/M8Zwz4839NPTsqNEbsBVfLnLOtJWgjG0r/u3r/tUd&#10;Zz4Iq0QPVlf8pD2/3758sRldqQvooFcaGYFYX46u4l0IrswyLzs9CL8Apy05G8BBBDKxzRSKkdCH&#10;Pivy/HU2AiqHILX3dPs4O/k24TeNluFz03gdWF9xqi2kHdNexz3bbkTZonCdkecyxD9UMQhj6dEr&#10;1KMIgh3Q/AU1GIngoQkLCUMGTWOkThyIzTL/g81zJ5xOXEgc764y+f8HKz8dvyAzinrHmRUDtWh3&#10;EAqBKc2CngKwZRRpdL6k2GdH0WF6B1NMiIS9ewL53TMLu07YVj8gwthpoajIlJndpM44PoLU40dQ&#10;9Jo4BEhAU4NDBCRNGKFTs07XBlEdTNJlsVq/Wa3JJcl3V6zXeepgJspLtkMf3msYWDxUHGkAEro4&#10;PvlAPCj0EpKqh96oven7ZGBb73pkR0HDsk8rUqcUfxvW2xhsIabN7niTaEZmM8cw1VOStbioV4M6&#10;EW+EeQbpz9ChA/zJ2UjzV3H/4yBQc9Z/sKTd2+VqFQc2GUS7IANvPfWtR1hJUBUPnM3HXZiH/ODQ&#10;tB29NHfLwgPp3ZgkRWzMXNW5fJqxRPf8H+IQ39op6vev3f4CAAD//wMAUEsDBBQABgAIAAAAIQDV&#10;YXX73wAAAA4BAAAPAAAAZHJzL2Rvd25yZXYueG1sTE/LTsMwELwj8Q/WInFB1C60SZvGqQAJxLWl&#10;H7CJ3SRqvI5it0n/nu0JbjsPzc7k28l14mKH0HrSMJ8pEJYqb1qqNRx+Pp9XIEJEMth5shquNsC2&#10;uL/LMTN+pJ297GMtOIRChhqaGPtMylA11mGY+d4Sa0c/OIwMh1qaAUcOd518USqRDlviDw329qOx&#10;1Wl/dhqO3+PTcj2WX/GQ7hbJO7Zp6a9aPz5MbxsQ0U7xzwy3+lwdCu5U+jOZIDoNSaJe2cqCWq55&#10;1c2iFilzJV/zFXOyyOX/GcUvAAAA//8DAFBLAQItABQABgAIAAAAIQC2gziS/gAAAOEBAAATAAAA&#10;AAAAAAAAAAAAAAAAAABbQ29udGVudF9UeXBlc10ueG1sUEsBAi0AFAAGAAgAAAAhADj9If/WAAAA&#10;lAEAAAsAAAAAAAAAAAAAAAAALwEAAF9yZWxzLy5yZWxzUEsBAi0AFAAGAAgAAAAhANQ67bALAgAA&#10;/QMAAA4AAAAAAAAAAAAAAAAALgIAAGRycy9lMm9Eb2MueG1sUEsBAi0AFAAGAAgAAAAhANVhdfvf&#10;AAAADgEAAA8AAAAAAAAAAAAAAAAAZQQAAGRycy9kb3ducmV2LnhtbFBLBQYAAAAABAAEAPMAAABx&#10;BQAAAAA=&#10;" stroked="f">
                <v:textbox>
                  <w:txbxContent>
                    <w:p w14:paraId="16D53C0A" w14:textId="77777777" w:rsidR="00816283" w:rsidRPr="00437766" w:rsidRDefault="00816283" w:rsidP="00816283">
                      <w:pPr>
                        <w:jc w:val="center"/>
                        <w:rPr>
                          <w:rFonts w:ascii="Palatino Linotype" w:hAnsi="Palatino Linotype" w:cs="Arial"/>
                          <w:sz w:val="18"/>
                          <w:szCs w:val="18"/>
                          <w:lang w:val="es-MX"/>
                        </w:rPr>
                      </w:pPr>
                      <w:r w:rsidRPr="00437766">
                        <w:rPr>
                          <w:rFonts w:ascii="Palatino Linotype" w:hAnsi="Palatino Linotype" w:cs="Arial"/>
                          <w:sz w:val="18"/>
                          <w:szCs w:val="18"/>
                          <w:lang w:val="es-MX"/>
                        </w:rPr>
                        <w:t>Nombre</w:t>
                      </w:r>
                      <w:r>
                        <w:rPr>
                          <w:rFonts w:ascii="Palatino Linotype" w:hAnsi="Palatino Linotype" w:cs="Arial"/>
                          <w:sz w:val="18"/>
                          <w:szCs w:val="18"/>
                          <w:lang w:val="es-MX"/>
                        </w:rPr>
                        <w:t>s</w:t>
                      </w:r>
                      <w:r w:rsidRPr="00437766">
                        <w:rPr>
                          <w:rFonts w:ascii="Palatino Linotype" w:hAnsi="Palatino Linotype" w:cs="Arial"/>
                          <w:sz w:val="18"/>
                          <w:szCs w:val="18"/>
                          <w:lang w:val="es-MX"/>
                        </w:rPr>
                        <w:t xml:space="preserve"> y apellido</w:t>
                      </w:r>
                      <w:r>
                        <w:rPr>
                          <w:rFonts w:ascii="Palatino Linotype" w:hAnsi="Palatino Linotype" w:cs="Arial"/>
                          <w:sz w:val="18"/>
                          <w:szCs w:val="18"/>
                          <w:lang w:val="es-MX"/>
                        </w:rPr>
                        <w:t>s (completos)</w:t>
                      </w:r>
                    </w:p>
                    <w:p w14:paraId="0D6D0003" w14:textId="77777777" w:rsidR="00816283" w:rsidRPr="00437766" w:rsidRDefault="00816283" w:rsidP="00816283">
                      <w:pPr>
                        <w:jc w:val="center"/>
                        <w:rPr>
                          <w:rFonts w:ascii="Palatino Linotype" w:hAnsi="Palatino Linotype" w:cs="Arial"/>
                          <w:sz w:val="18"/>
                          <w:szCs w:val="18"/>
                        </w:rPr>
                      </w:pPr>
                      <w:r w:rsidRPr="00437766">
                        <w:rPr>
                          <w:rFonts w:ascii="Palatino Linotype" w:hAnsi="Palatino Linotype" w:cs="Arial"/>
                          <w:sz w:val="18"/>
                          <w:szCs w:val="18"/>
                          <w:lang w:val="es-MX"/>
                        </w:rPr>
                        <w:t>Contador</w:t>
                      </w:r>
                      <w:r>
                        <w:rPr>
                          <w:rFonts w:ascii="Palatino Linotype" w:hAnsi="Palatino Linotype" w:cs="Arial"/>
                          <w:sz w:val="18"/>
                          <w:szCs w:val="18"/>
                          <w:lang w:val="es-MX"/>
                        </w:rPr>
                        <w:t>/a</w:t>
                      </w:r>
                      <w:r w:rsidRPr="00437766">
                        <w:rPr>
                          <w:rFonts w:ascii="Palatino Linotype" w:hAnsi="Palatino Linotype" w:cs="Arial"/>
                          <w:sz w:val="18"/>
                          <w:szCs w:val="18"/>
                          <w:lang w:val="es-MX"/>
                        </w:rPr>
                        <w:t xml:space="preserve"> Público</w:t>
                      </w:r>
                      <w:r>
                        <w:rPr>
                          <w:rFonts w:ascii="Palatino Linotype" w:hAnsi="Palatino Linotype" w:cs="Arial"/>
                          <w:sz w:val="18"/>
                          <w:szCs w:val="18"/>
                          <w:lang w:val="es-MX"/>
                        </w:rPr>
                        <w:t>/a</w:t>
                      </w:r>
                      <w:r w:rsidRPr="00437766">
                        <w:rPr>
                          <w:rFonts w:ascii="Palatino Linotype" w:hAnsi="Palatino Linotype" w:cs="Arial"/>
                          <w:sz w:val="18"/>
                          <w:szCs w:val="18"/>
                        </w:rPr>
                        <w:t xml:space="preserve"> (sigla universidad)                                                              M.P. N° …….                                                                 C.P.C.E. CHACO</w:t>
                      </w:r>
                    </w:p>
                    <w:p w14:paraId="29A6254B" w14:textId="77777777" w:rsidR="00816283" w:rsidRPr="00543AB1" w:rsidRDefault="00816283" w:rsidP="00816283">
                      <w:pPr>
                        <w:rPr>
                          <w:szCs w:val="20"/>
                        </w:rPr>
                      </w:pPr>
                    </w:p>
                  </w:txbxContent>
                </v:textbox>
              </v:shape>
            </w:pict>
          </mc:Fallback>
        </mc:AlternateContent>
      </w:r>
      <w:r w:rsidRPr="00EF09FE">
        <w:rPr>
          <w:rFonts w:ascii="Times New Roman" w:hAnsi="Times New Roman" w:cs="Times New Roman"/>
          <w:bCs/>
          <w:sz w:val="24"/>
          <w:szCs w:val="24"/>
        </w:rPr>
        <w:t xml:space="preserve"> </w:t>
      </w:r>
    </w:p>
    <w:p w14:paraId="1CAA9DAF" w14:textId="77777777" w:rsidR="00816283" w:rsidRPr="00EF09FE" w:rsidRDefault="00816283" w:rsidP="00816283">
      <w:pPr>
        <w:jc w:val="both"/>
        <w:rPr>
          <w:rFonts w:ascii="Times New Roman" w:hAnsi="Times New Roman" w:cs="Times New Roman"/>
          <w:bCs/>
          <w:sz w:val="24"/>
          <w:szCs w:val="24"/>
        </w:rPr>
      </w:pPr>
    </w:p>
    <w:p w14:paraId="587002A3" w14:textId="77777777" w:rsidR="00816283" w:rsidRPr="00EF09FE" w:rsidRDefault="00816283" w:rsidP="00816283">
      <w:pPr>
        <w:jc w:val="both"/>
        <w:rPr>
          <w:rFonts w:ascii="Times New Roman" w:hAnsi="Times New Roman" w:cs="Times New Roman"/>
          <w:bCs/>
          <w:sz w:val="24"/>
          <w:szCs w:val="24"/>
        </w:rPr>
      </w:pPr>
    </w:p>
    <w:p w14:paraId="5C220CAB" w14:textId="77777777" w:rsidR="00816283" w:rsidRPr="00EF09FE" w:rsidRDefault="00816283" w:rsidP="00816283">
      <w:pPr>
        <w:jc w:val="both"/>
        <w:rPr>
          <w:rFonts w:ascii="Times New Roman" w:hAnsi="Times New Roman" w:cs="Times New Roman"/>
          <w:bCs/>
          <w:sz w:val="24"/>
          <w:szCs w:val="24"/>
        </w:rPr>
      </w:pPr>
    </w:p>
    <w:p w14:paraId="44CF8AF0" w14:textId="1B62D3EC" w:rsidR="00816283" w:rsidRPr="00EF09FE" w:rsidRDefault="00816283" w:rsidP="00816283">
      <w:pPr>
        <w:shd w:val="clear" w:color="auto" w:fill="FFFFFF"/>
        <w:spacing w:line="240" w:lineRule="auto"/>
        <w:jc w:val="both"/>
        <w:rPr>
          <w:rFonts w:ascii="Times New Roman" w:eastAsia="Times New Roman" w:hAnsi="Times New Roman" w:cs="Times New Roman"/>
          <w:b/>
          <w:bCs/>
          <w:color w:val="000000"/>
          <w:sz w:val="24"/>
          <w:szCs w:val="24"/>
          <w:lang w:eastAsia="es-AR"/>
        </w:rPr>
      </w:pPr>
      <w:r w:rsidRPr="00EF09FE">
        <w:rPr>
          <w:rFonts w:ascii="Times New Roman" w:hAnsi="Times New Roman" w:cs="Times New Roman"/>
          <w:bCs/>
          <w:sz w:val="24"/>
          <w:szCs w:val="24"/>
        </w:rPr>
        <w:br w:type="page"/>
      </w:r>
    </w:p>
    <w:p w14:paraId="1574DF62" w14:textId="77777777" w:rsidR="00334043" w:rsidRPr="00EF09FE" w:rsidRDefault="00334043" w:rsidP="00B03610">
      <w:pPr>
        <w:shd w:val="clear" w:color="auto" w:fill="FFFFFF"/>
        <w:spacing w:after="0" w:line="240" w:lineRule="auto"/>
        <w:jc w:val="both"/>
        <w:rPr>
          <w:rFonts w:ascii="Times New Roman" w:eastAsia="Times New Roman" w:hAnsi="Times New Roman" w:cs="Times New Roman"/>
          <w:color w:val="000000"/>
          <w:sz w:val="24"/>
          <w:szCs w:val="24"/>
          <w:lang w:eastAsia="es-AR"/>
        </w:rPr>
      </w:pPr>
    </w:p>
    <w:p w14:paraId="42FABE1A" w14:textId="77777777" w:rsidR="00FB4850" w:rsidRPr="00334043" w:rsidRDefault="00FB4850" w:rsidP="00334043">
      <w:pPr>
        <w:jc w:val="both"/>
        <w:rPr>
          <w:rFonts w:ascii="Times New Roman" w:hAnsi="Times New Roman" w:cs="Times New Roman"/>
          <w:sz w:val="24"/>
          <w:szCs w:val="24"/>
        </w:rPr>
      </w:pPr>
    </w:p>
    <w:sectPr w:rsidR="00FB4850" w:rsidRPr="0033404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930A40"/>
    <w:multiLevelType w:val="hybridMultilevel"/>
    <w:tmpl w:val="92A096AC"/>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40A95071"/>
    <w:multiLevelType w:val="hybridMultilevel"/>
    <w:tmpl w:val="B01C940E"/>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620532D2"/>
    <w:multiLevelType w:val="hybridMultilevel"/>
    <w:tmpl w:val="A66CFD98"/>
    <w:lvl w:ilvl="0" w:tplc="11E4CFFC">
      <w:start w:val="1"/>
      <w:numFmt w:val="lowerRoman"/>
      <w:lvlText w:val="(%1)"/>
      <w:lvlJc w:val="left"/>
      <w:pPr>
        <w:tabs>
          <w:tab w:val="num" w:pos="900"/>
        </w:tabs>
        <w:ind w:left="90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7B1D4B81"/>
    <w:multiLevelType w:val="hybridMultilevel"/>
    <w:tmpl w:val="9CDACE4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850"/>
    <w:rsid w:val="000F6BC0"/>
    <w:rsid w:val="0011049F"/>
    <w:rsid w:val="00111A19"/>
    <w:rsid w:val="00230B9B"/>
    <w:rsid w:val="00274B4A"/>
    <w:rsid w:val="00334043"/>
    <w:rsid w:val="004B5F97"/>
    <w:rsid w:val="004C2AC1"/>
    <w:rsid w:val="004D7C18"/>
    <w:rsid w:val="004E386F"/>
    <w:rsid w:val="00655EE5"/>
    <w:rsid w:val="00773902"/>
    <w:rsid w:val="0081155F"/>
    <w:rsid w:val="00811D0C"/>
    <w:rsid w:val="00816283"/>
    <w:rsid w:val="00873D9F"/>
    <w:rsid w:val="00883DF2"/>
    <w:rsid w:val="008C780D"/>
    <w:rsid w:val="009555FA"/>
    <w:rsid w:val="00AC7DB3"/>
    <w:rsid w:val="00B003FC"/>
    <w:rsid w:val="00B03610"/>
    <w:rsid w:val="00B86BC4"/>
    <w:rsid w:val="00BA2F27"/>
    <w:rsid w:val="00D331B4"/>
    <w:rsid w:val="00D94849"/>
    <w:rsid w:val="00E81D9D"/>
    <w:rsid w:val="00EE33DF"/>
    <w:rsid w:val="00EF09FE"/>
    <w:rsid w:val="00FB485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3DF16"/>
  <w15:chartTrackingRefBased/>
  <w15:docId w15:val="{41F23A5D-11A4-4538-B7C5-787C38C3C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f2">
    <w:name w:val="ff2"/>
    <w:basedOn w:val="Fuentedeprrafopredeter"/>
    <w:rsid w:val="00FB4850"/>
  </w:style>
  <w:style w:type="character" w:customStyle="1" w:styleId="ls2">
    <w:name w:val="ls2"/>
    <w:basedOn w:val="Fuentedeprrafopredeter"/>
    <w:rsid w:val="00334043"/>
  </w:style>
  <w:style w:type="paragraph" w:styleId="Prrafodelista">
    <w:name w:val="List Paragraph"/>
    <w:basedOn w:val="Normal"/>
    <w:uiPriority w:val="34"/>
    <w:qFormat/>
    <w:rsid w:val="00D331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959415">
      <w:bodyDiv w:val="1"/>
      <w:marLeft w:val="0"/>
      <w:marRight w:val="0"/>
      <w:marTop w:val="0"/>
      <w:marBottom w:val="0"/>
      <w:divBdr>
        <w:top w:val="none" w:sz="0" w:space="0" w:color="auto"/>
        <w:left w:val="none" w:sz="0" w:space="0" w:color="auto"/>
        <w:bottom w:val="none" w:sz="0" w:space="0" w:color="auto"/>
        <w:right w:val="none" w:sz="0" w:space="0" w:color="auto"/>
      </w:divBdr>
    </w:div>
    <w:div w:id="553393164">
      <w:bodyDiv w:val="1"/>
      <w:marLeft w:val="0"/>
      <w:marRight w:val="0"/>
      <w:marTop w:val="0"/>
      <w:marBottom w:val="0"/>
      <w:divBdr>
        <w:top w:val="none" w:sz="0" w:space="0" w:color="auto"/>
        <w:left w:val="none" w:sz="0" w:space="0" w:color="auto"/>
        <w:bottom w:val="none" w:sz="0" w:space="0" w:color="auto"/>
        <w:right w:val="none" w:sz="0" w:space="0" w:color="auto"/>
      </w:divBdr>
      <w:divsChild>
        <w:div w:id="2091149977">
          <w:marLeft w:val="0"/>
          <w:marRight w:val="0"/>
          <w:marTop w:val="195"/>
          <w:marBottom w:val="195"/>
          <w:divBdr>
            <w:top w:val="single" w:sz="6" w:space="0" w:color="CCCCCC"/>
            <w:left w:val="single" w:sz="6" w:space="0" w:color="CCCCCC"/>
            <w:bottom w:val="single" w:sz="6" w:space="0" w:color="CCCCCC"/>
            <w:right w:val="single" w:sz="6" w:space="0" w:color="CCCCCC"/>
          </w:divBdr>
          <w:divsChild>
            <w:div w:id="491410081">
              <w:marLeft w:val="0"/>
              <w:marRight w:val="0"/>
              <w:marTop w:val="0"/>
              <w:marBottom w:val="0"/>
              <w:divBdr>
                <w:top w:val="none" w:sz="0" w:space="0" w:color="auto"/>
                <w:left w:val="none" w:sz="0" w:space="0" w:color="auto"/>
                <w:bottom w:val="none" w:sz="0" w:space="0" w:color="auto"/>
                <w:right w:val="none" w:sz="0" w:space="0" w:color="auto"/>
              </w:divBdr>
              <w:divsChild>
                <w:div w:id="841970057">
                  <w:marLeft w:val="0"/>
                  <w:marRight w:val="0"/>
                  <w:marTop w:val="0"/>
                  <w:marBottom w:val="0"/>
                  <w:divBdr>
                    <w:top w:val="none" w:sz="0" w:space="0" w:color="auto"/>
                    <w:left w:val="none" w:sz="0" w:space="0" w:color="auto"/>
                    <w:bottom w:val="none" w:sz="0" w:space="0" w:color="auto"/>
                    <w:right w:val="none" w:sz="0" w:space="0" w:color="auto"/>
                  </w:divBdr>
                </w:div>
                <w:div w:id="1243218886">
                  <w:marLeft w:val="0"/>
                  <w:marRight w:val="0"/>
                  <w:marTop w:val="0"/>
                  <w:marBottom w:val="0"/>
                  <w:divBdr>
                    <w:top w:val="none" w:sz="0" w:space="0" w:color="auto"/>
                    <w:left w:val="none" w:sz="0" w:space="0" w:color="auto"/>
                    <w:bottom w:val="none" w:sz="0" w:space="0" w:color="auto"/>
                    <w:right w:val="none" w:sz="0" w:space="0" w:color="auto"/>
                  </w:divBdr>
                </w:div>
                <w:div w:id="1331831963">
                  <w:marLeft w:val="0"/>
                  <w:marRight w:val="0"/>
                  <w:marTop w:val="0"/>
                  <w:marBottom w:val="0"/>
                  <w:divBdr>
                    <w:top w:val="none" w:sz="0" w:space="0" w:color="auto"/>
                    <w:left w:val="none" w:sz="0" w:space="0" w:color="auto"/>
                    <w:bottom w:val="none" w:sz="0" w:space="0" w:color="auto"/>
                    <w:right w:val="none" w:sz="0" w:space="0" w:color="auto"/>
                  </w:divBdr>
                </w:div>
                <w:div w:id="1786804493">
                  <w:marLeft w:val="0"/>
                  <w:marRight w:val="0"/>
                  <w:marTop w:val="0"/>
                  <w:marBottom w:val="0"/>
                  <w:divBdr>
                    <w:top w:val="none" w:sz="0" w:space="0" w:color="auto"/>
                    <w:left w:val="none" w:sz="0" w:space="0" w:color="auto"/>
                    <w:bottom w:val="none" w:sz="0" w:space="0" w:color="auto"/>
                    <w:right w:val="none" w:sz="0" w:space="0" w:color="auto"/>
                  </w:divBdr>
                </w:div>
                <w:div w:id="336228265">
                  <w:marLeft w:val="0"/>
                  <w:marRight w:val="0"/>
                  <w:marTop w:val="0"/>
                  <w:marBottom w:val="0"/>
                  <w:divBdr>
                    <w:top w:val="none" w:sz="0" w:space="0" w:color="auto"/>
                    <w:left w:val="none" w:sz="0" w:space="0" w:color="auto"/>
                    <w:bottom w:val="none" w:sz="0" w:space="0" w:color="auto"/>
                    <w:right w:val="none" w:sz="0" w:space="0" w:color="auto"/>
                  </w:divBdr>
                </w:div>
                <w:div w:id="1468234717">
                  <w:marLeft w:val="0"/>
                  <w:marRight w:val="0"/>
                  <w:marTop w:val="0"/>
                  <w:marBottom w:val="0"/>
                  <w:divBdr>
                    <w:top w:val="none" w:sz="0" w:space="0" w:color="auto"/>
                    <w:left w:val="none" w:sz="0" w:space="0" w:color="auto"/>
                    <w:bottom w:val="none" w:sz="0" w:space="0" w:color="auto"/>
                    <w:right w:val="none" w:sz="0" w:space="0" w:color="auto"/>
                  </w:divBdr>
                </w:div>
                <w:div w:id="221527453">
                  <w:marLeft w:val="0"/>
                  <w:marRight w:val="0"/>
                  <w:marTop w:val="0"/>
                  <w:marBottom w:val="0"/>
                  <w:divBdr>
                    <w:top w:val="none" w:sz="0" w:space="0" w:color="auto"/>
                    <w:left w:val="none" w:sz="0" w:space="0" w:color="auto"/>
                    <w:bottom w:val="none" w:sz="0" w:space="0" w:color="auto"/>
                    <w:right w:val="none" w:sz="0" w:space="0" w:color="auto"/>
                  </w:divBdr>
                </w:div>
                <w:div w:id="1204825648">
                  <w:marLeft w:val="0"/>
                  <w:marRight w:val="0"/>
                  <w:marTop w:val="0"/>
                  <w:marBottom w:val="0"/>
                  <w:divBdr>
                    <w:top w:val="none" w:sz="0" w:space="0" w:color="auto"/>
                    <w:left w:val="none" w:sz="0" w:space="0" w:color="auto"/>
                    <w:bottom w:val="none" w:sz="0" w:space="0" w:color="auto"/>
                    <w:right w:val="none" w:sz="0" w:space="0" w:color="auto"/>
                  </w:divBdr>
                </w:div>
                <w:div w:id="2083869042">
                  <w:marLeft w:val="0"/>
                  <w:marRight w:val="0"/>
                  <w:marTop w:val="0"/>
                  <w:marBottom w:val="0"/>
                  <w:divBdr>
                    <w:top w:val="none" w:sz="0" w:space="0" w:color="auto"/>
                    <w:left w:val="none" w:sz="0" w:space="0" w:color="auto"/>
                    <w:bottom w:val="none" w:sz="0" w:space="0" w:color="auto"/>
                    <w:right w:val="none" w:sz="0" w:space="0" w:color="auto"/>
                  </w:divBdr>
                </w:div>
                <w:div w:id="698630626">
                  <w:marLeft w:val="0"/>
                  <w:marRight w:val="0"/>
                  <w:marTop w:val="0"/>
                  <w:marBottom w:val="0"/>
                  <w:divBdr>
                    <w:top w:val="none" w:sz="0" w:space="0" w:color="auto"/>
                    <w:left w:val="none" w:sz="0" w:space="0" w:color="auto"/>
                    <w:bottom w:val="none" w:sz="0" w:space="0" w:color="auto"/>
                    <w:right w:val="none" w:sz="0" w:space="0" w:color="auto"/>
                  </w:divBdr>
                </w:div>
                <w:div w:id="438842304">
                  <w:marLeft w:val="0"/>
                  <w:marRight w:val="0"/>
                  <w:marTop w:val="0"/>
                  <w:marBottom w:val="0"/>
                  <w:divBdr>
                    <w:top w:val="none" w:sz="0" w:space="0" w:color="auto"/>
                    <w:left w:val="none" w:sz="0" w:space="0" w:color="auto"/>
                    <w:bottom w:val="none" w:sz="0" w:space="0" w:color="auto"/>
                    <w:right w:val="none" w:sz="0" w:space="0" w:color="auto"/>
                  </w:divBdr>
                </w:div>
                <w:div w:id="1683820063">
                  <w:marLeft w:val="0"/>
                  <w:marRight w:val="0"/>
                  <w:marTop w:val="0"/>
                  <w:marBottom w:val="0"/>
                  <w:divBdr>
                    <w:top w:val="none" w:sz="0" w:space="0" w:color="auto"/>
                    <w:left w:val="none" w:sz="0" w:space="0" w:color="auto"/>
                    <w:bottom w:val="none" w:sz="0" w:space="0" w:color="auto"/>
                    <w:right w:val="none" w:sz="0" w:space="0" w:color="auto"/>
                  </w:divBdr>
                </w:div>
                <w:div w:id="1037048927">
                  <w:marLeft w:val="0"/>
                  <w:marRight w:val="0"/>
                  <w:marTop w:val="0"/>
                  <w:marBottom w:val="0"/>
                  <w:divBdr>
                    <w:top w:val="none" w:sz="0" w:space="0" w:color="auto"/>
                    <w:left w:val="none" w:sz="0" w:space="0" w:color="auto"/>
                    <w:bottom w:val="none" w:sz="0" w:space="0" w:color="auto"/>
                    <w:right w:val="none" w:sz="0" w:space="0" w:color="auto"/>
                  </w:divBdr>
                </w:div>
                <w:div w:id="2073195444">
                  <w:marLeft w:val="0"/>
                  <w:marRight w:val="0"/>
                  <w:marTop w:val="0"/>
                  <w:marBottom w:val="0"/>
                  <w:divBdr>
                    <w:top w:val="none" w:sz="0" w:space="0" w:color="auto"/>
                    <w:left w:val="none" w:sz="0" w:space="0" w:color="auto"/>
                    <w:bottom w:val="none" w:sz="0" w:space="0" w:color="auto"/>
                    <w:right w:val="none" w:sz="0" w:space="0" w:color="auto"/>
                  </w:divBdr>
                </w:div>
                <w:div w:id="1683622616">
                  <w:marLeft w:val="0"/>
                  <w:marRight w:val="0"/>
                  <w:marTop w:val="0"/>
                  <w:marBottom w:val="0"/>
                  <w:divBdr>
                    <w:top w:val="none" w:sz="0" w:space="0" w:color="auto"/>
                    <w:left w:val="none" w:sz="0" w:space="0" w:color="auto"/>
                    <w:bottom w:val="none" w:sz="0" w:space="0" w:color="auto"/>
                    <w:right w:val="none" w:sz="0" w:space="0" w:color="auto"/>
                  </w:divBdr>
                </w:div>
                <w:div w:id="2106344560">
                  <w:marLeft w:val="0"/>
                  <w:marRight w:val="0"/>
                  <w:marTop w:val="0"/>
                  <w:marBottom w:val="0"/>
                  <w:divBdr>
                    <w:top w:val="none" w:sz="0" w:space="0" w:color="auto"/>
                    <w:left w:val="none" w:sz="0" w:space="0" w:color="auto"/>
                    <w:bottom w:val="none" w:sz="0" w:space="0" w:color="auto"/>
                    <w:right w:val="none" w:sz="0" w:space="0" w:color="auto"/>
                  </w:divBdr>
                </w:div>
                <w:div w:id="508833194">
                  <w:marLeft w:val="0"/>
                  <w:marRight w:val="0"/>
                  <w:marTop w:val="0"/>
                  <w:marBottom w:val="0"/>
                  <w:divBdr>
                    <w:top w:val="none" w:sz="0" w:space="0" w:color="auto"/>
                    <w:left w:val="none" w:sz="0" w:space="0" w:color="auto"/>
                    <w:bottom w:val="none" w:sz="0" w:space="0" w:color="auto"/>
                    <w:right w:val="none" w:sz="0" w:space="0" w:color="auto"/>
                  </w:divBdr>
                </w:div>
                <w:div w:id="1594171133">
                  <w:marLeft w:val="0"/>
                  <w:marRight w:val="0"/>
                  <w:marTop w:val="0"/>
                  <w:marBottom w:val="0"/>
                  <w:divBdr>
                    <w:top w:val="none" w:sz="0" w:space="0" w:color="auto"/>
                    <w:left w:val="none" w:sz="0" w:space="0" w:color="auto"/>
                    <w:bottom w:val="none" w:sz="0" w:space="0" w:color="auto"/>
                    <w:right w:val="none" w:sz="0" w:space="0" w:color="auto"/>
                  </w:divBdr>
                </w:div>
                <w:div w:id="1666587687">
                  <w:marLeft w:val="0"/>
                  <w:marRight w:val="0"/>
                  <w:marTop w:val="0"/>
                  <w:marBottom w:val="0"/>
                  <w:divBdr>
                    <w:top w:val="none" w:sz="0" w:space="0" w:color="auto"/>
                    <w:left w:val="none" w:sz="0" w:space="0" w:color="auto"/>
                    <w:bottom w:val="none" w:sz="0" w:space="0" w:color="auto"/>
                    <w:right w:val="none" w:sz="0" w:space="0" w:color="auto"/>
                  </w:divBdr>
                </w:div>
                <w:div w:id="45881123">
                  <w:marLeft w:val="0"/>
                  <w:marRight w:val="0"/>
                  <w:marTop w:val="0"/>
                  <w:marBottom w:val="0"/>
                  <w:divBdr>
                    <w:top w:val="none" w:sz="0" w:space="0" w:color="auto"/>
                    <w:left w:val="none" w:sz="0" w:space="0" w:color="auto"/>
                    <w:bottom w:val="none" w:sz="0" w:space="0" w:color="auto"/>
                    <w:right w:val="none" w:sz="0" w:space="0" w:color="auto"/>
                  </w:divBdr>
                </w:div>
                <w:div w:id="621687370">
                  <w:marLeft w:val="0"/>
                  <w:marRight w:val="0"/>
                  <w:marTop w:val="0"/>
                  <w:marBottom w:val="0"/>
                  <w:divBdr>
                    <w:top w:val="none" w:sz="0" w:space="0" w:color="auto"/>
                    <w:left w:val="none" w:sz="0" w:space="0" w:color="auto"/>
                    <w:bottom w:val="none" w:sz="0" w:space="0" w:color="auto"/>
                    <w:right w:val="none" w:sz="0" w:space="0" w:color="auto"/>
                  </w:divBdr>
                </w:div>
                <w:div w:id="1422725466">
                  <w:marLeft w:val="0"/>
                  <w:marRight w:val="0"/>
                  <w:marTop w:val="0"/>
                  <w:marBottom w:val="0"/>
                  <w:divBdr>
                    <w:top w:val="none" w:sz="0" w:space="0" w:color="auto"/>
                    <w:left w:val="none" w:sz="0" w:space="0" w:color="auto"/>
                    <w:bottom w:val="none" w:sz="0" w:space="0" w:color="auto"/>
                    <w:right w:val="none" w:sz="0" w:space="0" w:color="auto"/>
                  </w:divBdr>
                </w:div>
                <w:div w:id="705180579">
                  <w:marLeft w:val="0"/>
                  <w:marRight w:val="0"/>
                  <w:marTop w:val="0"/>
                  <w:marBottom w:val="0"/>
                  <w:divBdr>
                    <w:top w:val="none" w:sz="0" w:space="0" w:color="auto"/>
                    <w:left w:val="none" w:sz="0" w:space="0" w:color="auto"/>
                    <w:bottom w:val="none" w:sz="0" w:space="0" w:color="auto"/>
                    <w:right w:val="none" w:sz="0" w:space="0" w:color="auto"/>
                  </w:divBdr>
                </w:div>
                <w:div w:id="2058971940">
                  <w:marLeft w:val="0"/>
                  <w:marRight w:val="0"/>
                  <w:marTop w:val="0"/>
                  <w:marBottom w:val="0"/>
                  <w:divBdr>
                    <w:top w:val="none" w:sz="0" w:space="0" w:color="auto"/>
                    <w:left w:val="none" w:sz="0" w:space="0" w:color="auto"/>
                    <w:bottom w:val="none" w:sz="0" w:space="0" w:color="auto"/>
                    <w:right w:val="none" w:sz="0" w:space="0" w:color="auto"/>
                  </w:divBdr>
                </w:div>
                <w:div w:id="2013025485">
                  <w:marLeft w:val="0"/>
                  <w:marRight w:val="0"/>
                  <w:marTop w:val="0"/>
                  <w:marBottom w:val="0"/>
                  <w:divBdr>
                    <w:top w:val="none" w:sz="0" w:space="0" w:color="auto"/>
                    <w:left w:val="none" w:sz="0" w:space="0" w:color="auto"/>
                    <w:bottom w:val="none" w:sz="0" w:space="0" w:color="auto"/>
                    <w:right w:val="none" w:sz="0" w:space="0" w:color="auto"/>
                  </w:divBdr>
                </w:div>
                <w:div w:id="1591504046">
                  <w:marLeft w:val="0"/>
                  <w:marRight w:val="0"/>
                  <w:marTop w:val="0"/>
                  <w:marBottom w:val="0"/>
                  <w:divBdr>
                    <w:top w:val="none" w:sz="0" w:space="0" w:color="auto"/>
                    <w:left w:val="none" w:sz="0" w:space="0" w:color="auto"/>
                    <w:bottom w:val="none" w:sz="0" w:space="0" w:color="auto"/>
                    <w:right w:val="none" w:sz="0" w:space="0" w:color="auto"/>
                  </w:divBdr>
                </w:div>
                <w:div w:id="32510626">
                  <w:marLeft w:val="0"/>
                  <w:marRight w:val="0"/>
                  <w:marTop w:val="0"/>
                  <w:marBottom w:val="0"/>
                  <w:divBdr>
                    <w:top w:val="none" w:sz="0" w:space="0" w:color="auto"/>
                    <w:left w:val="none" w:sz="0" w:space="0" w:color="auto"/>
                    <w:bottom w:val="none" w:sz="0" w:space="0" w:color="auto"/>
                    <w:right w:val="none" w:sz="0" w:space="0" w:color="auto"/>
                  </w:divBdr>
                </w:div>
                <w:div w:id="1336103898">
                  <w:marLeft w:val="0"/>
                  <w:marRight w:val="0"/>
                  <w:marTop w:val="0"/>
                  <w:marBottom w:val="0"/>
                  <w:divBdr>
                    <w:top w:val="none" w:sz="0" w:space="0" w:color="auto"/>
                    <w:left w:val="none" w:sz="0" w:space="0" w:color="auto"/>
                    <w:bottom w:val="none" w:sz="0" w:space="0" w:color="auto"/>
                    <w:right w:val="none" w:sz="0" w:space="0" w:color="auto"/>
                  </w:divBdr>
                </w:div>
                <w:div w:id="22367902">
                  <w:marLeft w:val="0"/>
                  <w:marRight w:val="0"/>
                  <w:marTop w:val="0"/>
                  <w:marBottom w:val="0"/>
                  <w:divBdr>
                    <w:top w:val="none" w:sz="0" w:space="0" w:color="auto"/>
                    <w:left w:val="none" w:sz="0" w:space="0" w:color="auto"/>
                    <w:bottom w:val="none" w:sz="0" w:space="0" w:color="auto"/>
                    <w:right w:val="none" w:sz="0" w:space="0" w:color="auto"/>
                  </w:divBdr>
                </w:div>
                <w:div w:id="439570341">
                  <w:marLeft w:val="0"/>
                  <w:marRight w:val="0"/>
                  <w:marTop w:val="0"/>
                  <w:marBottom w:val="0"/>
                  <w:divBdr>
                    <w:top w:val="none" w:sz="0" w:space="0" w:color="auto"/>
                    <w:left w:val="none" w:sz="0" w:space="0" w:color="auto"/>
                    <w:bottom w:val="none" w:sz="0" w:space="0" w:color="auto"/>
                    <w:right w:val="none" w:sz="0" w:space="0" w:color="auto"/>
                  </w:divBdr>
                </w:div>
                <w:div w:id="415828456">
                  <w:marLeft w:val="0"/>
                  <w:marRight w:val="0"/>
                  <w:marTop w:val="0"/>
                  <w:marBottom w:val="0"/>
                  <w:divBdr>
                    <w:top w:val="none" w:sz="0" w:space="0" w:color="auto"/>
                    <w:left w:val="none" w:sz="0" w:space="0" w:color="auto"/>
                    <w:bottom w:val="none" w:sz="0" w:space="0" w:color="auto"/>
                    <w:right w:val="none" w:sz="0" w:space="0" w:color="auto"/>
                  </w:divBdr>
                </w:div>
                <w:div w:id="520507603">
                  <w:marLeft w:val="0"/>
                  <w:marRight w:val="0"/>
                  <w:marTop w:val="0"/>
                  <w:marBottom w:val="0"/>
                  <w:divBdr>
                    <w:top w:val="none" w:sz="0" w:space="0" w:color="auto"/>
                    <w:left w:val="none" w:sz="0" w:space="0" w:color="auto"/>
                    <w:bottom w:val="none" w:sz="0" w:space="0" w:color="auto"/>
                    <w:right w:val="none" w:sz="0" w:space="0" w:color="auto"/>
                  </w:divBdr>
                </w:div>
                <w:div w:id="1107114244">
                  <w:marLeft w:val="0"/>
                  <w:marRight w:val="0"/>
                  <w:marTop w:val="0"/>
                  <w:marBottom w:val="0"/>
                  <w:divBdr>
                    <w:top w:val="none" w:sz="0" w:space="0" w:color="auto"/>
                    <w:left w:val="none" w:sz="0" w:space="0" w:color="auto"/>
                    <w:bottom w:val="none" w:sz="0" w:space="0" w:color="auto"/>
                    <w:right w:val="none" w:sz="0" w:space="0" w:color="auto"/>
                  </w:divBdr>
                </w:div>
                <w:div w:id="1957518648">
                  <w:marLeft w:val="0"/>
                  <w:marRight w:val="0"/>
                  <w:marTop w:val="0"/>
                  <w:marBottom w:val="0"/>
                  <w:divBdr>
                    <w:top w:val="none" w:sz="0" w:space="0" w:color="auto"/>
                    <w:left w:val="none" w:sz="0" w:space="0" w:color="auto"/>
                    <w:bottom w:val="none" w:sz="0" w:space="0" w:color="auto"/>
                    <w:right w:val="none" w:sz="0" w:space="0" w:color="auto"/>
                  </w:divBdr>
                </w:div>
                <w:div w:id="1647196139">
                  <w:marLeft w:val="0"/>
                  <w:marRight w:val="0"/>
                  <w:marTop w:val="0"/>
                  <w:marBottom w:val="0"/>
                  <w:divBdr>
                    <w:top w:val="none" w:sz="0" w:space="0" w:color="auto"/>
                    <w:left w:val="none" w:sz="0" w:space="0" w:color="auto"/>
                    <w:bottom w:val="none" w:sz="0" w:space="0" w:color="auto"/>
                    <w:right w:val="none" w:sz="0" w:space="0" w:color="auto"/>
                  </w:divBdr>
                </w:div>
                <w:div w:id="1434670304">
                  <w:marLeft w:val="0"/>
                  <w:marRight w:val="0"/>
                  <w:marTop w:val="0"/>
                  <w:marBottom w:val="0"/>
                  <w:divBdr>
                    <w:top w:val="none" w:sz="0" w:space="0" w:color="auto"/>
                    <w:left w:val="none" w:sz="0" w:space="0" w:color="auto"/>
                    <w:bottom w:val="none" w:sz="0" w:space="0" w:color="auto"/>
                    <w:right w:val="none" w:sz="0" w:space="0" w:color="auto"/>
                  </w:divBdr>
                </w:div>
                <w:div w:id="1193105219">
                  <w:marLeft w:val="0"/>
                  <w:marRight w:val="0"/>
                  <w:marTop w:val="0"/>
                  <w:marBottom w:val="0"/>
                  <w:divBdr>
                    <w:top w:val="none" w:sz="0" w:space="0" w:color="auto"/>
                    <w:left w:val="none" w:sz="0" w:space="0" w:color="auto"/>
                    <w:bottom w:val="none" w:sz="0" w:space="0" w:color="auto"/>
                    <w:right w:val="none" w:sz="0" w:space="0" w:color="auto"/>
                  </w:divBdr>
                </w:div>
                <w:div w:id="1512639850">
                  <w:marLeft w:val="0"/>
                  <w:marRight w:val="0"/>
                  <w:marTop w:val="0"/>
                  <w:marBottom w:val="0"/>
                  <w:divBdr>
                    <w:top w:val="none" w:sz="0" w:space="0" w:color="auto"/>
                    <w:left w:val="none" w:sz="0" w:space="0" w:color="auto"/>
                    <w:bottom w:val="none" w:sz="0" w:space="0" w:color="auto"/>
                    <w:right w:val="none" w:sz="0" w:space="0" w:color="auto"/>
                  </w:divBdr>
                </w:div>
                <w:div w:id="584531327">
                  <w:marLeft w:val="0"/>
                  <w:marRight w:val="0"/>
                  <w:marTop w:val="0"/>
                  <w:marBottom w:val="0"/>
                  <w:divBdr>
                    <w:top w:val="none" w:sz="0" w:space="0" w:color="auto"/>
                    <w:left w:val="none" w:sz="0" w:space="0" w:color="auto"/>
                    <w:bottom w:val="none" w:sz="0" w:space="0" w:color="auto"/>
                    <w:right w:val="none" w:sz="0" w:space="0" w:color="auto"/>
                  </w:divBdr>
                </w:div>
                <w:div w:id="1247375224">
                  <w:marLeft w:val="0"/>
                  <w:marRight w:val="0"/>
                  <w:marTop w:val="0"/>
                  <w:marBottom w:val="0"/>
                  <w:divBdr>
                    <w:top w:val="none" w:sz="0" w:space="0" w:color="auto"/>
                    <w:left w:val="none" w:sz="0" w:space="0" w:color="auto"/>
                    <w:bottom w:val="none" w:sz="0" w:space="0" w:color="auto"/>
                    <w:right w:val="none" w:sz="0" w:space="0" w:color="auto"/>
                  </w:divBdr>
                </w:div>
                <w:div w:id="1960918229">
                  <w:marLeft w:val="0"/>
                  <w:marRight w:val="0"/>
                  <w:marTop w:val="0"/>
                  <w:marBottom w:val="0"/>
                  <w:divBdr>
                    <w:top w:val="none" w:sz="0" w:space="0" w:color="auto"/>
                    <w:left w:val="none" w:sz="0" w:space="0" w:color="auto"/>
                    <w:bottom w:val="none" w:sz="0" w:space="0" w:color="auto"/>
                    <w:right w:val="none" w:sz="0" w:space="0" w:color="auto"/>
                  </w:divBdr>
                </w:div>
                <w:div w:id="154332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659369">
          <w:marLeft w:val="0"/>
          <w:marRight w:val="0"/>
          <w:marTop w:val="195"/>
          <w:marBottom w:val="195"/>
          <w:divBdr>
            <w:top w:val="single" w:sz="6" w:space="0" w:color="CCCCCC"/>
            <w:left w:val="single" w:sz="6" w:space="0" w:color="CCCCCC"/>
            <w:bottom w:val="single" w:sz="6" w:space="0" w:color="CCCCCC"/>
            <w:right w:val="single" w:sz="6" w:space="0" w:color="CCCCCC"/>
          </w:divBdr>
          <w:divsChild>
            <w:div w:id="148641959">
              <w:marLeft w:val="0"/>
              <w:marRight w:val="0"/>
              <w:marTop w:val="0"/>
              <w:marBottom w:val="0"/>
              <w:divBdr>
                <w:top w:val="none" w:sz="0" w:space="0" w:color="auto"/>
                <w:left w:val="none" w:sz="0" w:space="0" w:color="auto"/>
                <w:bottom w:val="none" w:sz="0" w:space="0" w:color="auto"/>
                <w:right w:val="none" w:sz="0" w:space="0" w:color="auto"/>
              </w:divBdr>
              <w:divsChild>
                <w:div w:id="514341905">
                  <w:marLeft w:val="0"/>
                  <w:marRight w:val="0"/>
                  <w:marTop w:val="0"/>
                  <w:marBottom w:val="0"/>
                  <w:divBdr>
                    <w:top w:val="none" w:sz="0" w:space="0" w:color="auto"/>
                    <w:left w:val="none" w:sz="0" w:space="0" w:color="auto"/>
                    <w:bottom w:val="none" w:sz="0" w:space="0" w:color="auto"/>
                    <w:right w:val="none" w:sz="0" w:space="0" w:color="auto"/>
                  </w:divBdr>
                </w:div>
                <w:div w:id="1631782936">
                  <w:marLeft w:val="0"/>
                  <w:marRight w:val="0"/>
                  <w:marTop w:val="0"/>
                  <w:marBottom w:val="0"/>
                  <w:divBdr>
                    <w:top w:val="none" w:sz="0" w:space="0" w:color="auto"/>
                    <w:left w:val="none" w:sz="0" w:space="0" w:color="auto"/>
                    <w:bottom w:val="none" w:sz="0" w:space="0" w:color="auto"/>
                    <w:right w:val="none" w:sz="0" w:space="0" w:color="auto"/>
                  </w:divBdr>
                </w:div>
                <w:div w:id="156384626">
                  <w:marLeft w:val="0"/>
                  <w:marRight w:val="0"/>
                  <w:marTop w:val="0"/>
                  <w:marBottom w:val="0"/>
                  <w:divBdr>
                    <w:top w:val="none" w:sz="0" w:space="0" w:color="auto"/>
                    <w:left w:val="none" w:sz="0" w:space="0" w:color="auto"/>
                    <w:bottom w:val="none" w:sz="0" w:space="0" w:color="auto"/>
                    <w:right w:val="none" w:sz="0" w:space="0" w:color="auto"/>
                  </w:divBdr>
                </w:div>
                <w:div w:id="1569606063">
                  <w:marLeft w:val="0"/>
                  <w:marRight w:val="0"/>
                  <w:marTop w:val="0"/>
                  <w:marBottom w:val="0"/>
                  <w:divBdr>
                    <w:top w:val="none" w:sz="0" w:space="0" w:color="auto"/>
                    <w:left w:val="none" w:sz="0" w:space="0" w:color="auto"/>
                    <w:bottom w:val="none" w:sz="0" w:space="0" w:color="auto"/>
                    <w:right w:val="none" w:sz="0" w:space="0" w:color="auto"/>
                  </w:divBdr>
                </w:div>
                <w:div w:id="1757094065">
                  <w:marLeft w:val="0"/>
                  <w:marRight w:val="0"/>
                  <w:marTop w:val="0"/>
                  <w:marBottom w:val="0"/>
                  <w:divBdr>
                    <w:top w:val="none" w:sz="0" w:space="0" w:color="auto"/>
                    <w:left w:val="none" w:sz="0" w:space="0" w:color="auto"/>
                    <w:bottom w:val="none" w:sz="0" w:space="0" w:color="auto"/>
                    <w:right w:val="none" w:sz="0" w:space="0" w:color="auto"/>
                  </w:divBdr>
                </w:div>
                <w:div w:id="892161744">
                  <w:marLeft w:val="0"/>
                  <w:marRight w:val="0"/>
                  <w:marTop w:val="0"/>
                  <w:marBottom w:val="0"/>
                  <w:divBdr>
                    <w:top w:val="none" w:sz="0" w:space="0" w:color="auto"/>
                    <w:left w:val="none" w:sz="0" w:space="0" w:color="auto"/>
                    <w:bottom w:val="none" w:sz="0" w:space="0" w:color="auto"/>
                    <w:right w:val="none" w:sz="0" w:space="0" w:color="auto"/>
                  </w:divBdr>
                </w:div>
                <w:div w:id="436368544">
                  <w:marLeft w:val="0"/>
                  <w:marRight w:val="0"/>
                  <w:marTop w:val="0"/>
                  <w:marBottom w:val="0"/>
                  <w:divBdr>
                    <w:top w:val="none" w:sz="0" w:space="0" w:color="auto"/>
                    <w:left w:val="none" w:sz="0" w:space="0" w:color="auto"/>
                    <w:bottom w:val="none" w:sz="0" w:space="0" w:color="auto"/>
                    <w:right w:val="none" w:sz="0" w:space="0" w:color="auto"/>
                  </w:divBdr>
                </w:div>
                <w:div w:id="1051804446">
                  <w:marLeft w:val="0"/>
                  <w:marRight w:val="0"/>
                  <w:marTop w:val="0"/>
                  <w:marBottom w:val="0"/>
                  <w:divBdr>
                    <w:top w:val="none" w:sz="0" w:space="0" w:color="auto"/>
                    <w:left w:val="none" w:sz="0" w:space="0" w:color="auto"/>
                    <w:bottom w:val="none" w:sz="0" w:space="0" w:color="auto"/>
                    <w:right w:val="none" w:sz="0" w:space="0" w:color="auto"/>
                  </w:divBdr>
                </w:div>
                <w:div w:id="74783691">
                  <w:marLeft w:val="0"/>
                  <w:marRight w:val="0"/>
                  <w:marTop w:val="0"/>
                  <w:marBottom w:val="0"/>
                  <w:divBdr>
                    <w:top w:val="none" w:sz="0" w:space="0" w:color="auto"/>
                    <w:left w:val="none" w:sz="0" w:space="0" w:color="auto"/>
                    <w:bottom w:val="none" w:sz="0" w:space="0" w:color="auto"/>
                    <w:right w:val="none" w:sz="0" w:space="0" w:color="auto"/>
                  </w:divBdr>
                </w:div>
                <w:div w:id="1553034252">
                  <w:marLeft w:val="0"/>
                  <w:marRight w:val="0"/>
                  <w:marTop w:val="0"/>
                  <w:marBottom w:val="0"/>
                  <w:divBdr>
                    <w:top w:val="none" w:sz="0" w:space="0" w:color="auto"/>
                    <w:left w:val="none" w:sz="0" w:space="0" w:color="auto"/>
                    <w:bottom w:val="none" w:sz="0" w:space="0" w:color="auto"/>
                    <w:right w:val="none" w:sz="0" w:space="0" w:color="auto"/>
                  </w:divBdr>
                </w:div>
                <w:div w:id="1034160015">
                  <w:marLeft w:val="0"/>
                  <w:marRight w:val="0"/>
                  <w:marTop w:val="0"/>
                  <w:marBottom w:val="0"/>
                  <w:divBdr>
                    <w:top w:val="none" w:sz="0" w:space="0" w:color="auto"/>
                    <w:left w:val="none" w:sz="0" w:space="0" w:color="auto"/>
                    <w:bottom w:val="none" w:sz="0" w:space="0" w:color="auto"/>
                    <w:right w:val="none" w:sz="0" w:space="0" w:color="auto"/>
                  </w:divBdr>
                </w:div>
                <w:div w:id="2015037426">
                  <w:marLeft w:val="0"/>
                  <w:marRight w:val="0"/>
                  <w:marTop w:val="0"/>
                  <w:marBottom w:val="0"/>
                  <w:divBdr>
                    <w:top w:val="none" w:sz="0" w:space="0" w:color="auto"/>
                    <w:left w:val="none" w:sz="0" w:space="0" w:color="auto"/>
                    <w:bottom w:val="none" w:sz="0" w:space="0" w:color="auto"/>
                    <w:right w:val="none" w:sz="0" w:space="0" w:color="auto"/>
                  </w:divBdr>
                </w:div>
                <w:div w:id="1315839022">
                  <w:marLeft w:val="0"/>
                  <w:marRight w:val="0"/>
                  <w:marTop w:val="0"/>
                  <w:marBottom w:val="0"/>
                  <w:divBdr>
                    <w:top w:val="none" w:sz="0" w:space="0" w:color="auto"/>
                    <w:left w:val="none" w:sz="0" w:space="0" w:color="auto"/>
                    <w:bottom w:val="none" w:sz="0" w:space="0" w:color="auto"/>
                    <w:right w:val="none" w:sz="0" w:space="0" w:color="auto"/>
                  </w:divBdr>
                </w:div>
                <w:div w:id="271978363">
                  <w:marLeft w:val="0"/>
                  <w:marRight w:val="0"/>
                  <w:marTop w:val="0"/>
                  <w:marBottom w:val="0"/>
                  <w:divBdr>
                    <w:top w:val="none" w:sz="0" w:space="0" w:color="auto"/>
                    <w:left w:val="none" w:sz="0" w:space="0" w:color="auto"/>
                    <w:bottom w:val="none" w:sz="0" w:space="0" w:color="auto"/>
                    <w:right w:val="none" w:sz="0" w:space="0" w:color="auto"/>
                  </w:divBdr>
                </w:div>
                <w:div w:id="1758936182">
                  <w:marLeft w:val="0"/>
                  <w:marRight w:val="0"/>
                  <w:marTop w:val="0"/>
                  <w:marBottom w:val="0"/>
                  <w:divBdr>
                    <w:top w:val="none" w:sz="0" w:space="0" w:color="auto"/>
                    <w:left w:val="none" w:sz="0" w:space="0" w:color="auto"/>
                    <w:bottom w:val="none" w:sz="0" w:space="0" w:color="auto"/>
                    <w:right w:val="none" w:sz="0" w:space="0" w:color="auto"/>
                  </w:divBdr>
                </w:div>
                <w:div w:id="598486267">
                  <w:marLeft w:val="0"/>
                  <w:marRight w:val="0"/>
                  <w:marTop w:val="0"/>
                  <w:marBottom w:val="0"/>
                  <w:divBdr>
                    <w:top w:val="none" w:sz="0" w:space="0" w:color="auto"/>
                    <w:left w:val="none" w:sz="0" w:space="0" w:color="auto"/>
                    <w:bottom w:val="none" w:sz="0" w:space="0" w:color="auto"/>
                    <w:right w:val="none" w:sz="0" w:space="0" w:color="auto"/>
                  </w:divBdr>
                </w:div>
                <w:div w:id="852841611">
                  <w:marLeft w:val="0"/>
                  <w:marRight w:val="0"/>
                  <w:marTop w:val="0"/>
                  <w:marBottom w:val="0"/>
                  <w:divBdr>
                    <w:top w:val="none" w:sz="0" w:space="0" w:color="auto"/>
                    <w:left w:val="none" w:sz="0" w:space="0" w:color="auto"/>
                    <w:bottom w:val="none" w:sz="0" w:space="0" w:color="auto"/>
                    <w:right w:val="none" w:sz="0" w:space="0" w:color="auto"/>
                  </w:divBdr>
                </w:div>
                <w:div w:id="1855142501">
                  <w:marLeft w:val="0"/>
                  <w:marRight w:val="0"/>
                  <w:marTop w:val="0"/>
                  <w:marBottom w:val="0"/>
                  <w:divBdr>
                    <w:top w:val="none" w:sz="0" w:space="0" w:color="auto"/>
                    <w:left w:val="none" w:sz="0" w:space="0" w:color="auto"/>
                    <w:bottom w:val="none" w:sz="0" w:space="0" w:color="auto"/>
                    <w:right w:val="none" w:sz="0" w:space="0" w:color="auto"/>
                  </w:divBdr>
                </w:div>
                <w:div w:id="1516579987">
                  <w:marLeft w:val="0"/>
                  <w:marRight w:val="0"/>
                  <w:marTop w:val="0"/>
                  <w:marBottom w:val="0"/>
                  <w:divBdr>
                    <w:top w:val="none" w:sz="0" w:space="0" w:color="auto"/>
                    <w:left w:val="none" w:sz="0" w:space="0" w:color="auto"/>
                    <w:bottom w:val="none" w:sz="0" w:space="0" w:color="auto"/>
                    <w:right w:val="none" w:sz="0" w:space="0" w:color="auto"/>
                  </w:divBdr>
                </w:div>
                <w:div w:id="244996396">
                  <w:marLeft w:val="0"/>
                  <w:marRight w:val="0"/>
                  <w:marTop w:val="0"/>
                  <w:marBottom w:val="0"/>
                  <w:divBdr>
                    <w:top w:val="none" w:sz="0" w:space="0" w:color="auto"/>
                    <w:left w:val="none" w:sz="0" w:space="0" w:color="auto"/>
                    <w:bottom w:val="none" w:sz="0" w:space="0" w:color="auto"/>
                    <w:right w:val="none" w:sz="0" w:space="0" w:color="auto"/>
                  </w:divBdr>
                </w:div>
                <w:div w:id="163207270">
                  <w:marLeft w:val="0"/>
                  <w:marRight w:val="0"/>
                  <w:marTop w:val="0"/>
                  <w:marBottom w:val="0"/>
                  <w:divBdr>
                    <w:top w:val="none" w:sz="0" w:space="0" w:color="auto"/>
                    <w:left w:val="none" w:sz="0" w:space="0" w:color="auto"/>
                    <w:bottom w:val="none" w:sz="0" w:space="0" w:color="auto"/>
                    <w:right w:val="none" w:sz="0" w:space="0" w:color="auto"/>
                  </w:divBdr>
                </w:div>
                <w:div w:id="1636714026">
                  <w:marLeft w:val="0"/>
                  <w:marRight w:val="0"/>
                  <w:marTop w:val="0"/>
                  <w:marBottom w:val="0"/>
                  <w:divBdr>
                    <w:top w:val="none" w:sz="0" w:space="0" w:color="auto"/>
                    <w:left w:val="none" w:sz="0" w:space="0" w:color="auto"/>
                    <w:bottom w:val="none" w:sz="0" w:space="0" w:color="auto"/>
                    <w:right w:val="none" w:sz="0" w:space="0" w:color="auto"/>
                  </w:divBdr>
                </w:div>
                <w:div w:id="1328241554">
                  <w:marLeft w:val="0"/>
                  <w:marRight w:val="0"/>
                  <w:marTop w:val="0"/>
                  <w:marBottom w:val="0"/>
                  <w:divBdr>
                    <w:top w:val="none" w:sz="0" w:space="0" w:color="auto"/>
                    <w:left w:val="none" w:sz="0" w:space="0" w:color="auto"/>
                    <w:bottom w:val="none" w:sz="0" w:space="0" w:color="auto"/>
                    <w:right w:val="none" w:sz="0" w:space="0" w:color="auto"/>
                  </w:divBdr>
                </w:div>
                <w:div w:id="358236440">
                  <w:marLeft w:val="0"/>
                  <w:marRight w:val="0"/>
                  <w:marTop w:val="0"/>
                  <w:marBottom w:val="0"/>
                  <w:divBdr>
                    <w:top w:val="none" w:sz="0" w:space="0" w:color="auto"/>
                    <w:left w:val="none" w:sz="0" w:space="0" w:color="auto"/>
                    <w:bottom w:val="none" w:sz="0" w:space="0" w:color="auto"/>
                    <w:right w:val="none" w:sz="0" w:space="0" w:color="auto"/>
                  </w:divBdr>
                </w:div>
                <w:div w:id="1546528298">
                  <w:marLeft w:val="0"/>
                  <w:marRight w:val="0"/>
                  <w:marTop w:val="0"/>
                  <w:marBottom w:val="0"/>
                  <w:divBdr>
                    <w:top w:val="none" w:sz="0" w:space="0" w:color="auto"/>
                    <w:left w:val="none" w:sz="0" w:space="0" w:color="auto"/>
                    <w:bottom w:val="none" w:sz="0" w:space="0" w:color="auto"/>
                    <w:right w:val="none" w:sz="0" w:space="0" w:color="auto"/>
                  </w:divBdr>
                </w:div>
                <w:div w:id="461196228">
                  <w:marLeft w:val="0"/>
                  <w:marRight w:val="0"/>
                  <w:marTop w:val="0"/>
                  <w:marBottom w:val="0"/>
                  <w:divBdr>
                    <w:top w:val="none" w:sz="0" w:space="0" w:color="auto"/>
                    <w:left w:val="none" w:sz="0" w:space="0" w:color="auto"/>
                    <w:bottom w:val="none" w:sz="0" w:space="0" w:color="auto"/>
                    <w:right w:val="none" w:sz="0" w:space="0" w:color="auto"/>
                  </w:divBdr>
                </w:div>
                <w:div w:id="711998111">
                  <w:marLeft w:val="0"/>
                  <w:marRight w:val="0"/>
                  <w:marTop w:val="0"/>
                  <w:marBottom w:val="0"/>
                  <w:divBdr>
                    <w:top w:val="none" w:sz="0" w:space="0" w:color="auto"/>
                    <w:left w:val="none" w:sz="0" w:space="0" w:color="auto"/>
                    <w:bottom w:val="none" w:sz="0" w:space="0" w:color="auto"/>
                    <w:right w:val="none" w:sz="0" w:space="0" w:color="auto"/>
                  </w:divBdr>
                </w:div>
                <w:div w:id="2079671689">
                  <w:marLeft w:val="0"/>
                  <w:marRight w:val="0"/>
                  <w:marTop w:val="0"/>
                  <w:marBottom w:val="0"/>
                  <w:divBdr>
                    <w:top w:val="none" w:sz="0" w:space="0" w:color="auto"/>
                    <w:left w:val="none" w:sz="0" w:space="0" w:color="auto"/>
                    <w:bottom w:val="none" w:sz="0" w:space="0" w:color="auto"/>
                    <w:right w:val="none" w:sz="0" w:space="0" w:color="auto"/>
                  </w:divBdr>
                </w:div>
                <w:div w:id="994259036">
                  <w:marLeft w:val="0"/>
                  <w:marRight w:val="0"/>
                  <w:marTop w:val="0"/>
                  <w:marBottom w:val="0"/>
                  <w:divBdr>
                    <w:top w:val="none" w:sz="0" w:space="0" w:color="auto"/>
                    <w:left w:val="none" w:sz="0" w:space="0" w:color="auto"/>
                    <w:bottom w:val="none" w:sz="0" w:space="0" w:color="auto"/>
                    <w:right w:val="none" w:sz="0" w:space="0" w:color="auto"/>
                  </w:divBdr>
                </w:div>
                <w:div w:id="1631745779">
                  <w:marLeft w:val="0"/>
                  <w:marRight w:val="0"/>
                  <w:marTop w:val="0"/>
                  <w:marBottom w:val="0"/>
                  <w:divBdr>
                    <w:top w:val="none" w:sz="0" w:space="0" w:color="auto"/>
                    <w:left w:val="none" w:sz="0" w:space="0" w:color="auto"/>
                    <w:bottom w:val="none" w:sz="0" w:space="0" w:color="auto"/>
                    <w:right w:val="none" w:sz="0" w:space="0" w:color="auto"/>
                  </w:divBdr>
                </w:div>
                <w:div w:id="2007006392">
                  <w:marLeft w:val="0"/>
                  <w:marRight w:val="0"/>
                  <w:marTop w:val="0"/>
                  <w:marBottom w:val="0"/>
                  <w:divBdr>
                    <w:top w:val="none" w:sz="0" w:space="0" w:color="auto"/>
                    <w:left w:val="none" w:sz="0" w:space="0" w:color="auto"/>
                    <w:bottom w:val="none" w:sz="0" w:space="0" w:color="auto"/>
                    <w:right w:val="none" w:sz="0" w:space="0" w:color="auto"/>
                  </w:divBdr>
                </w:div>
                <w:div w:id="1510178607">
                  <w:marLeft w:val="0"/>
                  <w:marRight w:val="0"/>
                  <w:marTop w:val="0"/>
                  <w:marBottom w:val="0"/>
                  <w:divBdr>
                    <w:top w:val="none" w:sz="0" w:space="0" w:color="auto"/>
                    <w:left w:val="none" w:sz="0" w:space="0" w:color="auto"/>
                    <w:bottom w:val="none" w:sz="0" w:space="0" w:color="auto"/>
                    <w:right w:val="none" w:sz="0" w:space="0" w:color="auto"/>
                  </w:divBdr>
                </w:div>
                <w:div w:id="1319000329">
                  <w:marLeft w:val="0"/>
                  <w:marRight w:val="0"/>
                  <w:marTop w:val="0"/>
                  <w:marBottom w:val="0"/>
                  <w:divBdr>
                    <w:top w:val="none" w:sz="0" w:space="0" w:color="auto"/>
                    <w:left w:val="none" w:sz="0" w:space="0" w:color="auto"/>
                    <w:bottom w:val="none" w:sz="0" w:space="0" w:color="auto"/>
                    <w:right w:val="none" w:sz="0" w:space="0" w:color="auto"/>
                  </w:divBdr>
                </w:div>
                <w:div w:id="1135637522">
                  <w:marLeft w:val="0"/>
                  <w:marRight w:val="0"/>
                  <w:marTop w:val="0"/>
                  <w:marBottom w:val="0"/>
                  <w:divBdr>
                    <w:top w:val="none" w:sz="0" w:space="0" w:color="auto"/>
                    <w:left w:val="none" w:sz="0" w:space="0" w:color="auto"/>
                    <w:bottom w:val="none" w:sz="0" w:space="0" w:color="auto"/>
                    <w:right w:val="none" w:sz="0" w:space="0" w:color="auto"/>
                  </w:divBdr>
                </w:div>
                <w:div w:id="1963417154">
                  <w:marLeft w:val="0"/>
                  <w:marRight w:val="0"/>
                  <w:marTop w:val="0"/>
                  <w:marBottom w:val="0"/>
                  <w:divBdr>
                    <w:top w:val="none" w:sz="0" w:space="0" w:color="auto"/>
                    <w:left w:val="none" w:sz="0" w:space="0" w:color="auto"/>
                    <w:bottom w:val="none" w:sz="0" w:space="0" w:color="auto"/>
                    <w:right w:val="none" w:sz="0" w:space="0" w:color="auto"/>
                  </w:divBdr>
                </w:div>
                <w:div w:id="748381798">
                  <w:marLeft w:val="0"/>
                  <w:marRight w:val="0"/>
                  <w:marTop w:val="0"/>
                  <w:marBottom w:val="0"/>
                  <w:divBdr>
                    <w:top w:val="none" w:sz="0" w:space="0" w:color="auto"/>
                    <w:left w:val="none" w:sz="0" w:space="0" w:color="auto"/>
                    <w:bottom w:val="none" w:sz="0" w:space="0" w:color="auto"/>
                    <w:right w:val="none" w:sz="0" w:space="0" w:color="auto"/>
                  </w:divBdr>
                </w:div>
                <w:div w:id="240138243">
                  <w:marLeft w:val="0"/>
                  <w:marRight w:val="0"/>
                  <w:marTop w:val="0"/>
                  <w:marBottom w:val="0"/>
                  <w:divBdr>
                    <w:top w:val="none" w:sz="0" w:space="0" w:color="auto"/>
                    <w:left w:val="none" w:sz="0" w:space="0" w:color="auto"/>
                    <w:bottom w:val="none" w:sz="0" w:space="0" w:color="auto"/>
                    <w:right w:val="none" w:sz="0" w:space="0" w:color="auto"/>
                  </w:divBdr>
                </w:div>
                <w:div w:id="1717073909">
                  <w:marLeft w:val="0"/>
                  <w:marRight w:val="0"/>
                  <w:marTop w:val="0"/>
                  <w:marBottom w:val="0"/>
                  <w:divBdr>
                    <w:top w:val="none" w:sz="0" w:space="0" w:color="auto"/>
                    <w:left w:val="none" w:sz="0" w:space="0" w:color="auto"/>
                    <w:bottom w:val="none" w:sz="0" w:space="0" w:color="auto"/>
                    <w:right w:val="none" w:sz="0" w:space="0" w:color="auto"/>
                  </w:divBdr>
                </w:div>
                <w:div w:id="520971696">
                  <w:marLeft w:val="0"/>
                  <w:marRight w:val="0"/>
                  <w:marTop w:val="0"/>
                  <w:marBottom w:val="0"/>
                  <w:divBdr>
                    <w:top w:val="none" w:sz="0" w:space="0" w:color="auto"/>
                    <w:left w:val="none" w:sz="0" w:space="0" w:color="auto"/>
                    <w:bottom w:val="none" w:sz="0" w:space="0" w:color="auto"/>
                    <w:right w:val="none" w:sz="0" w:space="0" w:color="auto"/>
                  </w:divBdr>
                </w:div>
                <w:div w:id="1228154661">
                  <w:marLeft w:val="0"/>
                  <w:marRight w:val="0"/>
                  <w:marTop w:val="0"/>
                  <w:marBottom w:val="0"/>
                  <w:divBdr>
                    <w:top w:val="none" w:sz="0" w:space="0" w:color="auto"/>
                    <w:left w:val="none" w:sz="0" w:space="0" w:color="auto"/>
                    <w:bottom w:val="none" w:sz="0" w:space="0" w:color="auto"/>
                    <w:right w:val="none" w:sz="0" w:space="0" w:color="auto"/>
                  </w:divBdr>
                </w:div>
                <w:div w:id="1405956833">
                  <w:marLeft w:val="0"/>
                  <w:marRight w:val="0"/>
                  <w:marTop w:val="0"/>
                  <w:marBottom w:val="0"/>
                  <w:divBdr>
                    <w:top w:val="none" w:sz="0" w:space="0" w:color="auto"/>
                    <w:left w:val="none" w:sz="0" w:space="0" w:color="auto"/>
                    <w:bottom w:val="none" w:sz="0" w:space="0" w:color="auto"/>
                    <w:right w:val="none" w:sz="0" w:space="0" w:color="auto"/>
                  </w:divBdr>
                </w:div>
                <w:div w:id="1861385546">
                  <w:marLeft w:val="0"/>
                  <w:marRight w:val="0"/>
                  <w:marTop w:val="0"/>
                  <w:marBottom w:val="0"/>
                  <w:divBdr>
                    <w:top w:val="none" w:sz="0" w:space="0" w:color="auto"/>
                    <w:left w:val="none" w:sz="0" w:space="0" w:color="auto"/>
                    <w:bottom w:val="none" w:sz="0" w:space="0" w:color="auto"/>
                    <w:right w:val="none" w:sz="0" w:space="0" w:color="auto"/>
                  </w:divBdr>
                </w:div>
                <w:div w:id="516888836">
                  <w:marLeft w:val="0"/>
                  <w:marRight w:val="0"/>
                  <w:marTop w:val="0"/>
                  <w:marBottom w:val="0"/>
                  <w:divBdr>
                    <w:top w:val="none" w:sz="0" w:space="0" w:color="auto"/>
                    <w:left w:val="none" w:sz="0" w:space="0" w:color="auto"/>
                    <w:bottom w:val="none" w:sz="0" w:space="0" w:color="auto"/>
                    <w:right w:val="none" w:sz="0" w:space="0" w:color="auto"/>
                  </w:divBdr>
                </w:div>
                <w:div w:id="96385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307453">
          <w:marLeft w:val="0"/>
          <w:marRight w:val="0"/>
          <w:marTop w:val="195"/>
          <w:marBottom w:val="195"/>
          <w:divBdr>
            <w:top w:val="single" w:sz="6" w:space="0" w:color="CCCCCC"/>
            <w:left w:val="single" w:sz="6" w:space="0" w:color="CCCCCC"/>
            <w:bottom w:val="single" w:sz="6" w:space="0" w:color="CCCCCC"/>
            <w:right w:val="single" w:sz="6" w:space="0" w:color="CCCCCC"/>
          </w:divBdr>
          <w:divsChild>
            <w:div w:id="1602302224">
              <w:marLeft w:val="0"/>
              <w:marRight w:val="0"/>
              <w:marTop w:val="0"/>
              <w:marBottom w:val="0"/>
              <w:divBdr>
                <w:top w:val="none" w:sz="0" w:space="0" w:color="auto"/>
                <w:left w:val="none" w:sz="0" w:space="0" w:color="auto"/>
                <w:bottom w:val="none" w:sz="0" w:space="0" w:color="auto"/>
                <w:right w:val="none" w:sz="0" w:space="0" w:color="auto"/>
              </w:divBdr>
              <w:divsChild>
                <w:div w:id="459494962">
                  <w:marLeft w:val="0"/>
                  <w:marRight w:val="0"/>
                  <w:marTop w:val="0"/>
                  <w:marBottom w:val="0"/>
                  <w:divBdr>
                    <w:top w:val="none" w:sz="0" w:space="0" w:color="auto"/>
                    <w:left w:val="none" w:sz="0" w:space="0" w:color="auto"/>
                    <w:bottom w:val="none" w:sz="0" w:space="0" w:color="auto"/>
                    <w:right w:val="none" w:sz="0" w:space="0" w:color="auto"/>
                  </w:divBdr>
                </w:div>
                <w:div w:id="1810896588">
                  <w:marLeft w:val="0"/>
                  <w:marRight w:val="0"/>
                  <w:marTop w:val="0"/>
                  <w:marBottom w:val="0"/>
                  <w:divBdr>
                    <w:top w:val="none" w:sz="0" w:space="0" w:color="auto"/>
                    <w:left w:val="none" w:sz="0" w:space="0" w:color="auto"/>
                    <w:bottom w:val="none" w:sz="0" w:space="0" w:color="auto"/>
                    <w:right w:val="none" w:sz="0" w:space="0" w:color="auto"/>
                  </w:divBdr>
                </w:div>
                <w:div w:id="494303897">
                  <w:marLeft w:val="0"/>
                  <w:marRight w:val="0"/>
                  <w:marTop w:val="0"/>
                  <w:marBottom w:val="0"/>
                  <w:divBdr>
                    <w:top w:val="none" w:sz="0" w:space="0" w:color="auto"/>
                    <w:left w:val="none" w:sz="0" w:space="0" w:color="auto"/>
                    <w:bottom w:val="none" w:sz="0" w:space="0" w:color="auto"/>
                    <w:right w:val="none" w:sz="0" w:space="0" w:color="auto"/>
                  </w:divBdr>
                </w:div>
                <w:div w:id="1934432955">
                  <w:marLeft w:val="0"/>
                  <w:marRight w:val="0"/>
                  <w:marTop w:val="0"/>
                  <w:marBottom w:val="0"/>
                  <w:divBdr>
                    <w:top w:val="none" w:sz="0" w:space="0" w:color="auto"/>
                    <w:left w:val="none" w:sz="0" w:space="0" w:color="auto"/>
                    <w:bottom w:val="none" w:sz="0" w:space="0" w:color="auto"/>
                    <w:right w:val="none" w:sz="0" w:space="0" w:color="auto"/>
                  </w:divBdr>
                </w:div>
                <w:div w:id="2048555292">
                  <w:marLeft w:val="0"/>
                  <w:marRight w:val="0"/>
                  <w:marTop w:val="0"/>
                  <w:marBottom w:val="0"/>
                  <w:divBdr>
                    <w:top w:val="none" w:sz="0" w:space="0" w:color="auto"/>
                    <w:left w:val="none" w:sz="0" w:space="0" w:color="auto"/>
                    <w:bottom w:val="none" w:sz="0" w:space="0" w:color="auto"/>
                    <w:right w:val="none" w:sz="0" w:space="0" w:color="auto"/>
                  </w:divBdr>
                </w:div>
                <w:div w:id="1088967296">
                  <w:marLeft w:val="0"/>
                  <w:marRight w:val="0"/>
                  <w:marTop w:val="0"/>
                  <w:marBottom w:val="0"/>
                  <w:divBdr>
                    <w:top w:val="none" w:sz="0" w:space="0" w:color="auto"/>
                    <w:left w:val="none" w:sz="0" w:space="0" w:color="auto"/>
                    <w:bottom w:val="none" w:sz="0" w:space="0" w:color="auto"/>
                    <w:right w:val="none" w:sz="0" w:space="0" w:color="auto"/>
                  </w:divBdr>
                </w:div>
                <w:div w:id="309672693">
                  <w:marLeft w:val="0"/>
                  <w:marRight w:val="0"/>
                  <w:marTop w:val="0"/>
                  <w:marBottom w:val="0"/>
                  <w:divBdr>
                    <w:top w:val="none" w:sz="0" w:space="0" w:color="auto"/>
                    <w:left w:val="none" w:sz="0" w:space="0" w:color="auto"/>
                    <w:bottom w:val="none" w:sz="0" w:space="0" w:color="auto"/>
                    <w:right w:val="none" w:sz="0" w:space="0" w:color="auto"/>
                  </w:divBdr>
                </w:div>
                <w:div w:id="194472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913836">
      <w:bodyDiv w:val="1"/>
      <w:marLeft w:val="0"/>
      <w:marRight w:val="0"/>
      <w:marTop w:val="0"/>
      <w:marBottom w:val="0"/>
      <w:divBdr>
        <w:top w:val="none" w:sz="0" w:space="0" w:color="auto"/>
        <w:left w:val="none" w:sz="0" w:space="0" w:color="auto"/>
        <w:bottom w:val="none" w:sz="0" w:space="0" w:color="auto"/>
        <w:right w:val="none" w:sz="0" w:space="0" w:color="auto"/>
      </w:divBdr>
      <w:divsChild>
        <w:div w:id="2021544247">
          <w:marLeft w:val="0"/>
          <w:marRight w:val="0"/>
          <w:marTop w:val="195"/>
          <w:marBottom w:val="195"/>
          <w:divBdr>
            <w:top w:val="single" w:sz="6" w:space="0" w:color="CCCCCC"/>
            <w:left w:val="single" w:sz="6" w:space="0" w:color="CCCCCC"/>
            <w:bottom w:val="single" w:sz="6" w:space="0" w:color="CCCCCC"/>
            <w:right w:val="single" w:sz="6" w:space="0" w:color="CCCCCC"/>
          </w:divBdr>
          <w:divsChild>
            <w:div w:id="2138332246">
              <w:marLeft w:val="0"/>
              <w:marRight w:val="0"/>
              <w:marTop w:val="0"/>
              <w:marBottom w:val="0"/>
              <w:divBdr>
                <w:top w:val="none" w:sz="0" w:space="0" w:color="auto"/>
                <w:left w:val="none" w:sz="0" w:space="0" w:color="auto"/>
                <w:bottom w:val="none" w:sz="0" w:space="0" w:color="auto"/>
                <w:right w:val="none" w:sz="0" w:space="0" w:color="auto"/>
              </w:divBdr>
              <w:divsChild>
                <w:div w:id="1310018698">
                  <w:marLeft w:val="0"/>
                  <w:marRight w:val="0"/>
                  <w:marTop w:val="0"/>
                  <w:marBottom w:val="0"/>
                  <w:divBdr>
                    <w:top w:val="none" w:sz="0" w:space="0" w:color="auto"/>
                    <w:left w:val="none" w:sz="0" w:space="0" w:color="auto"/>
                    <w:bottom w:val="none" w:sz="0" w:space="0" w:color="auto"/>
                    <w:right w:val="none" w:sz="0" w:space="0" w:color="auto"/>
                  </w:divBdr>
                </w:div>
                <w:div w:id="1722174818">
                  <w:marLeft w:val="0"/>
                  <w:marRight w:val="0"/>
                  <w:marTop w:val="0"/>
                  <w:marBottom w:val="0"/>
                  <w:divBdr>
                    <w:top w:val="none" w:sz="0" w:space="0" w:color="auto"/>
                    <w:left w:val="none" w:sz="0" w:space="0" w:color="auto"/>
                    <w:bottom w:val="none" w:sz="0" w:space="0" w:color="auto"/>
                    <w:right w:val="none" w:sz="0" w:space="0" w:color="auto"/>
                  </w:divBdr>
                </w:div>
                <w:div w:id="1250193159">
                  <w:marLeft w:val="0"/>
                  <w:marRight w:val="0"/>
                  <w:marTop w:val="0"/>
                  <w:marBottom w:val="0"/>
                  <w:divBdr>
                    <w:top w:val="none" w:sz="0" w:space="0" w:color="auto"/>
                    <w:left w:val="none" w:sz="0" w:space="0" w:color="auto"/>
                    <w:bottom w:val="none" w:sz="0" w:space="0" w:color="auto"/>
                    <w:right w:val="none" w:sz="0" w:space="0" w:color="auto"/>
                  </w:divBdr>
                </w:div>
                <w:div w:id="407000214">
                  <w:marLeft w:val="0"/>
                  <w:marRight w:val="0"/>
                  <w:marTop w:val="0"/>
                  <w:marBottom w:val="0"/>
                  <w:divBdr>
                    <w:top w:val="none" w:sz="0" w:space="0" w:color="auto"/>
                    <w:left w:val="none" w:sz="0" w:space="0" w:color="auto"/>
                    <w:bottom w:val="none" w:sz="0" w:space="0" w:color="auto"/>
                    <w:right w:val="none" w:sz="0" w:space="0" w:color="auto"/>
                  </w:divBdr>
                </w:div>
                <w:div w:id="717821976">
                  <w:marLeft w:val="0"/>
                  <w:marRight w:val="0"/>
                  <w:marTop w:val="0"/>
                  <w:marBottom w:val="0"/>
                  <w:divBdr>
                    <w:top w:val="none" w:sz="0" w:space="0" w:color="auto"/>
                    <w:left w:val="none" w:sz="0" w:space="0" w:color="auto"/>
                    <w:bottom w:val="none" w:sz="0" w:space="0" w:color="auto"/>
                    <w:right w:val="none" w:sz="0" w:space="0" w:color="auto"/>
                  </w:divBdr>
                </w:div>
                <w:div w:id="1765346168">
                  <w:marLeft w:val="0"/>
                  <w:marRight w:val="0"/>
                  <w:marTop w:val="0"/>
                  <w:marBottom w:val="0"/>
                  <w:divBdr>
                    <w:top w:val="none" w:sz="0" w:space="0" w:color="auto"/>
                    <w:left w:val="none" w:sz="0" w:space="0" w:color="auto"/>
                    <w:bottom w:val="none" w:sz="0" w:space="0" w:color="auto"/>
                    <w:right w:val="none" w:sz="0" w:space="0" w:color="auto"/>
                  </w:divBdr>
                </w:div>
                <w:div w:id="315113563">
                  <w:marLeft w:val="0"/>
                  <w:marRight w:val="0"/>
                  <w:marTop w:val="0"/>
                  <w:marBottom w:val="0"/>
                  <w:divBdr>
                    <w:top w:val="none" w:sz="0" w:space="0" w:color="auto"/>
                    <w:left w:val="none" w:sz="0" w:space="0" w:color="auto"/>
                    <w:bottom w:val="none" w:sz="0" w:space="0" w:color="auto"/>
                    <w:right w:val="none" w:sz="0" w:space="0" w:color="auto"/>
                  </w:divBdr>
                </w:div>
                <w:div w:id="2008627294">
                  <w:marLeft w:val="0"/>
                  <w:marRight w:val="0"/>
                  <w:marTop w:val="0"/>
                  <w:marBottom w:val="0"/>
                  <w:divBdr>
                    <w:top w:val="none" w:sz="0" w:space="0" w:color="auto"/>
                    <w:left w:val="none" w:sz="0" w:space="0" w:color="auto"/>
                    <w:bottom w:val="none" w:sz="0" w:space="0" w:color="auto"/>
                    <w:right w:val="none" w:sz="0" w:space="0" w:color="auto"/>
                  </w:divBdr>
                </w:div>
                <w:div w:id="244845386">
                  <w:marLeft w:val="0"/>
                  <w:marRight w:val="0"/>
                  <w:marTop w:val="0"/>
                  <w:marBottom w:val="0"/>
                  <w:divBdr>
                    <w:top w:val="none" w:sz="0" w:space="0" w:color="auto"/>
                    <w:left w:val="none" w:sz="0" w:space="0" w:color="auto"/>
                    <w:bottom w:val="none" w:sz="0" w:space="0" w:color="auto"/>
                    <w:right w:val="none" w:sz="0" w:space="0" w:color="auto"/>
                  </w:divBdr>
                </w:div>
                <w:div w:id="278879816">
                  <w:marLeft w:val="0"/>
                  <w:marRight w:val="0"/>
                  <w:marTop w:val="0"/>
                  <w:marBottom w:val="0"/>
                  <w:divBdr>
                    <w:top w:val="none" w:sz="0" w:space="0" w:color="auto"/>
                    <w:left w:val="none" w:sz="0" w:space="0" w:color="auto"/>
                    <w:bottom w:val="none" w:sz="0" w:space="0" w:color="auto"/>
                    <w:right w:val="none" w:sz="0" w:space="0" w:color="auto"/>
                  </w:divBdr>
                </w:div>
                <w:div w:id="432748329">
                  <w:marLeft w:val="0"/>
                  <w:marRight w:val="0"/>
                  <w:marTop w:val="0"/>
                  <w:marBottom w:val="0"/>
                  <w:divBdr>
                    <w:top w:val="none" w:sz="0" w:space="0" w:color="auto"/>
                    <w:left w:val="none" w:sz="0" w:space="0" w:color="auto"/>
                    <w:bottom w:val="none" w:sz="0" w:space="0" w:color="auto"/>
                    <w:right w:val="none" w:sz="0" w:space="0" w:color="auto"/>
                  </w:divBdr>
                </w:div>
                <w:div w:id="998731735">
                  <w:marLeft w:val="0"/>
                  <w:marRight w:val="0"/>
                  <w:marTop w:val="0"/>
                  <w:marBottom w:val="0"/>
                  <w:divBdr>
                    <w:top w:val="none" w:sz="0" w:space="0" w:color="auto"/>
                    <w:left w:val="none" w:sz="0" w:space="0" w:color="auto"/>
                    <w:bottom w:val="none" w:sz="0" w:space="0" w:color="auto"/>
                    <w:right w:val="none" w:sz="0" w:space="0" w:color="auto"/>
                  </w:divBdr>
                </w:div>
                <w:div w:id="1133324861">
                  <w:marLeft w:val="0"/>
                  <w:marRight w:val="0"/>
                  <w:marTop w:val="0"/>
                  <w:marBottom w:val="0"/>
                  <w:divBdr>
                    <w:top w:val="none" w:sz="0" w:space="0" w:color="auto"/>
                    <w:left w:val="none" w:sz="0" w:space="0" w:color="auto"/>
                    <w:bottom w:val="none" w:sz="0" w:space="0" w:color="auto"/>
                    <w:right w:val="none" w:sz="0" w:space="0" w:color="auto"/>
                  </w:divBdr>
                </w:div>
                <w:div w:id="1823614617">
                  <w:marLeft w:val="0"/>
                  <w:marRight w:val="0"/>
                  <w:marTop w:val="0"/>
                  <w:marBottom w:val="0"/>
                  <w:divBdr>
                    <w:top w:val="none" w:sz="0" w:space="0" w:color="auto"/>
                    <w:left w:val="none" w:sz="0" w:space="0" w:color="auto"/>
                    <w:bottom w:val="none" w:sz="0" w:space="0" w:color="auto"/>
                    <w:right w:val="none" w:sz="0" w:space="0" w:color="auto"/>
                  </w:divBdr>
                </w:div>
                <w:div w:id="1515075895">
                  <w:marLeft w:val="0"/>
                  <w:marRight w:val="0"/>
                  <w:marTop w:val="0"/>
                  <w:marBottom w:val="0"/>
                  <w:divBdr>
                    <w:top w:val="none" w:sz="0" w:space="0" w:color="auto"/>
                    <w:left w:val="none" w:sz="0" w:space="0" w:color="auto"/>
                    <w:bottom w:val="none" w:sz="0" w:space="0" w:color="auto"/>
                    <w:right w:val="none" w:sz="0" w:space="0" w:color="auto"/>
                  </w:divBdr>
                </w:div>
                <w:div w:id="386992979">
                  <w:marLeft w:val="0"/>
                  <w:marRight w:val="0"/>
                  <w:marTop w:val="0"/>
                  <w:marBottom w:val="0"/>
                  <w:divBdr>
                    <w:top w:val="none" w:sz="0" w:space="0" w:color="auto"/>
                    <w:left w:val="none" w:sz="0" w:space="0" w:color="auto"/>
                    <w:bottom w:val="none" w:sz="0" w:space="0" w:color="auto"/>
                    <w:right w:val="none" w:sz="0" w:space="0" w:color="auto"/>
                  </w:divBdr>
                </w:div>
                <w:div w:id="1981617812">
                  <w:marLeft w:val="0"/>
                  <w:marRight w:val="0"/>
                  <w:marTop w:val="0"/>
                  <w:marBottom w:val="0"/>
                  <w:divBdr>
                    <w:top w:val="none" w:sz="0" w:space="0" w:color="auto"/>
                    <w:left w:val="none" w:sz="0" w:space="0" w:color="auto"/>
                    <w:bottom w:val="none" w:sz="0" w:space="0" w:color="auto"/>
                    <w:right w:val="none" w:sz="0" w:space="0" w:color="auto"/>
                  </w:divBdr>
                </w:div>
                <w:div w:id="900287351">
                  <w:marLeft w:val="0"/>
                  <w:marRight w:val="0"/>
                  <w:marTop w:val="0"/>
                  <w:marBottom w:val="0"/>
                  <w:divBdr>
                    <w:top w:val="none" w:sz="0" w:space="0" w:color="auto"/>
                    <w:left w:val="none" w:sz="0" w:space="0" w:color="auto"/>
                    <w:bottom w:val="none" w:sz="0" w:space="0" w:color="auto"/>
                    <w:right w:val="none" w:sz="0" w:space="0" w:color="auto"/>
                  </w:divBdr>
                </w:div>
                <w:div w:id="744108707">
                  <w:marLeft w:val="0"/>
                  <w:marRight w:val="0"/>
                  <w:marTop w:val="0"/>
                  <w:marBottom w:val="0"/>
                  <w:divBdr>
                    <w:top w:val="none" w:sz="0" w:space="0" w:color="auto"/>
                    <w:left w:val="none" w:sz="0" w:space="0" w:color="auto"/>
                    <w:bottom w:val="none" w:sz="0" w:space="0" w:color="auto"/>
                    <w:right w:val="none" w:sz="0" w:space="0" w:color="auto"/>
                  </w:divBdr>
                </w:div>
                <w:div w:id="501970819">
                  <w:marLeft w:val="0"/>
                  <w:marRight w:val="0"/>
                  <w:marTop w:val="0"/>
                  <w:marBottom w:val="0"/>
                  <w:divBdr>
                    <w:top w:val="none" w:sz="0" w:space="0" w:color="auto"/>
                    <w:left w:val="none" w:sz="0" w:space="0" w:color="auto"/>
                    <w:bottom w:val="none" w:sz="0" w:space="0" w:color="auto"/>
                    <w:right w:val="none" w:sz="0" w:space="0" w:color="auto"/>
                  </w:divBdr>
                </w:div>
                <w:div w:id="219286532">
                  <w:marLeft w:val="0"/>
                  <w:marRight w:val="0"/>
                  <w:marTop w:val="0"/>
                  <w:marBottom w:val="0"/>
                  <w:divBdr>
                    <w:top w:val="none" w:sz="0" w:space="0" w:color="auto"/>
                    <w:left w:val="none" w:sz="0" w:space="0" w:color="auto"/>
                    <w:bottom w:val="none" w:sz="0" w:space="0" w:color="auto"/>
                    <w:right w:val="none" w:sz="0" w:space="0" w:color="auto"/>
                  </w:divBdr>
                </w:div>
                <w:div w:id="153836703">
                  <w:marLeft w:val="0"/>
                  <w:marRight w:val="0"/>
                  <w:marTop w:val="0"/>
                  <w:marBottom w:val="0"/>
                  <w:divBdr>
                    <w:top w:val="none" w:sz="0" w:space="0" w:color="auto"/>
                    <w:left w:val="none" w:sz="0" w:space="0" w:color="auto"/>
                    <w:bottom w:val="none" w:sz="0" w:space="0" w:color="auto"/>
                    <w:right w:val="none" w:sz="0" w:space="0" w:color="auto"/>
                  </w:divBdr>
                </w:div>
                <w:div w:id="1468474060">
                  <w:marLeft w:val="0"/>
                  <w:marRight w:val="0"/>
                  <w:marTop w:val="0"/>
                  <w:marBottom w:val="0"/>
                  <w:divBdr>
                    <w:top w:val="none" w:sz="0" w:space="0" w:color="auto"/>
                    <w:left w:val="none" w:sz="0" w:space="0" w:color="auto"/>
                    <w:bottom w:val="none" w:sz="0" w:space="0" w:color="auto"/>
                    <w:right w:val="none" w:sz="0" w:space="0" w:color="auto"/>
                  </w:divBdr>
                </w:div>
                <w:div w:id="161161623">
                  <w:marLeft w:val="0"/>
                  <w:marRight w:val="0"/>
                  <w:marTop w:val="0"/>
                  <w:marBottom w:val="0"/>
                  <w:divBdr>
                    <w:top w:val="none" w:sz="0" w:space="0" w:color="auto"/>
                    <w:left w:val="none" w:sz="0" w:space="0" w:color="auto"/>
                    <w:bottom w:val="none" w:sz="0" w:space="0" w:color="auto"/>
                    <w:right w:val="none" w:sz="0" w:space="0" w:color="auto"/>
                  </w:divBdr>
                </w:div>
                <w:div w:id="754866790">
                  <w:marLeft w:val="0"/>
                  <w:marRight w:val="0"/>
                  <w:marTop w:val="0"/>
                  <w:marBottom w:val="0"/>
                  <w:divBdr>
                    <w:top w:val="none" w:sz="0" w:space="0" w:color="auto"/>
                    <w:left w:val="none" w:sz="0" w:space="0" w:color="auto"/>
                    <w:bottom w:val="none" w:sz="0" w:space="0" w:color="auto"/>
                    <w:right w:val="none" w:sz="0" w:space="0" w:color="auto"/>
                  </w:divBdr>
                </w:div>
                <w:div w:id="516116561">
                  <w:marLeft w:val="0"/>
                  <w:marRight w:val="0"/>
                  <w:marTop w:val="0"/>
                  <w:marBottom w:val="0"/>
                  <w:divBdr>
                    <w:top w:val="none" w:sz="0" w:space="0" w:color="auto"/>
                    <w:left w:val="none" w:sz="0" w:space="0" w:color="auto"/>
                    <w:bottom w:val="none" w:sz="0" w:space="0" w:color="auto"/>
                    <w:right w:val="none" w:sz="0" w:space="0" w:color="auto"/>
                  </w:divBdr>
                </w:div>
                <w:div w:id="1428112094">
                  <w:marLeft w:val="0"/>
                  <w:marRight w:val="0"/>
                  <w:marTop w:val="0"/>
                  <w:marBottom w:val="0"/>
                  <w:divBdr>
                    <w:top w:val="none" w:sz="0" w:space="0" w:color="auto"/>
                    <w:left w:val="none" w:sz="0" w:space="0" w:color="auto"/>
                    <w:bottom w:val="none" w:sz="0" w:space="0" w:color="auto"/>
                    <w:right w:val="none" w:sz="0" w:space="0" w:color="auto"/>
                  </w:divBdr>
                </w:div>
                <w:div w:id="1704475315">
                  <w:marLeft w:val="0"/>
                  <w:marRight w:val="0"/>
                  <w:marTop w:val="0"/>
                  <w:marBottom w:val="0"/>
                  <w:divBdr>
                    <w:top w:val="none" w:sz="0" w:space="0" w:color="auto"/>
                    <w:left w:val="none" w:sz="0" w:space="0" w:color="auto"/>
                    <w:bottom w:val="none" w:sz="0" w:space="0" w:color="auto"/>
                    <w:right w:val="none" w:sz="0" w:space="0" w:color="auto"/>
                  </w:divBdr>
                </w:div>
                <w:div w:id="38746077">
                  <w:marLeft w:val="0"/>
                  <w:marRight w:val="0"/>
                  <w:marTop w:val="0"/>
                  <w:marBottom w:val="0"/>
                  <w:divBdr>
                    <w:top w:val="none" w:sz="0" w:space="0" w:color="auto"/>
                    <w:left w:val="none" w:sz="0" w:space="0" w:color="auto"/>
                    <w:bottom w:val="none" w:sz="0" w:space="0" w:color="auto"/>
                    <w:right w:val="none" w:sz="0" w:space="0" w:color="auto"/>
                  </w:divBdr>
                </w:div>
                <w:div w:id="974290437">
                  <w:marLeft w:val="0"/>
                  <w:marRight w:val="0"/>
                  <w:marTop w:val="0"/>
                  <w:marBottom w:val="0"/>
                  <w:divBdr>
                    <w:top w:val="none" w:sz="0" w:space="0" w:color="auto"/>
                    <w:left w:val="none" w:sz="0" w:space="0" w:color="auto"/>
                    <w:bottom w:val="none" w:sz="0" w:space="0" w:color="auto"/>
                    <w:right w:val="none" w:sz="0" w:space="0" w:color="auto"/>
                  </w:divBdr>
                </w:div>
                <w:div w:id="1161190055">
                  <w:marLeft w:val="0"/>
                  <w:marRight w:val="0"/>
                  <w:marTop w:val="0"/>
                  <w:marBottom w:val="0"/>
                  <w:divBdr>
                    <w:top w:val="none" w:sz="0" w:space="0" w:color="auto"/>
                    <w:left w:val="none" w:sz="0" w:space="0" w:color="auto"/>
                    <w:bottom w:val="none" w:sz="0" w:space="0" w:color="auto"/>
                    <w:right w:val="none" w:sz="0" w:space="0" w:color="auto"/>
                  </w:divBdr>
                </w:div>
                <w:div w:id="1513032343">
                  <w:marLeft w:val="0"/>
                  <w:marRight w:val="0"/>
                  <w:marTop w:val="0"/>
                  <w:marBottom w:val="0"/>
                  <w:divBdr>
                    <w:top w:val="none" w:sz="0" w:space="0" w:color="auto"/>
                    <w:left w:val="none" w:sz="0" w:space="0" w:color="auto"/>
                    <w:bottom w:val="none" w:sz="0" w:space="0" w:color="auto"/>
                    <w:right w:val="none" w:sz="0" w:space="0" w:color="auto"/>
                  </w:divBdr>
                </w:div>
                <w:div w:id="1057514866">
                  <w:marLeft w:val="0"/>
                  <w:marRight w:val="0"/>
                  <w:marTop w:val="0"/>
                  <w:marBottom w:val="0"/>
                  <w:divBdr>
                    <w:top w:val="none" w:sz="0" w:space="0" w:color="auto"/>
                    <w:left w:val="none" w:sz="0" w:space="0" w:color="auto"/>
                    <w:bottom w:val="none" w:sz="0" w:space="0" w:color="auto"/>
                    <w:right w:val="none" w:sz="0" w:space="0" w:color="auto"/>
                  </w:divBdr>
                </w:div>
                <w:div w:id="2049140573">
                  <w:marLeft w:val="0"/>
                  <w:marRight w:val="0"/>
                  <w:marTop w:val="0"/>
                  <w:marBottom w:val="0"/>
                  <w:divBdr>
                    <w:top w:val="none" w:sz="0" w:space="0" w:color="auto"/>
                    <w:left w:val="none" w:sz="0" w:space="0" w:color="auto"/>
                    <w:bottom w:val="none" w:sz="0" w:space="0" w:color="auto"/>
                    <w:right w:val="none" w:sz="0" w:space="0" w:color="auto"/>
                  </w:divBdr>
                </w:div>
                <w:div w:id="99837136">
                  <w:marLeft w:val="0"/>
                  <w:marRight w:val="0"/>
                  <w:marTop w:val="0"/>
                  <w:marBottom w:val="0"/>
                  <w:divBdr>
                    <w:top w:val="none" w:sz="0" w:space="0" w:color="auto"/>
                    <w:left w:val="none" w:sz="0" w:space="0" w:color="auto"/>
                    <w:bottom w:val="none" w:sz="0" w:space="0" w:color="auto"/>
                    <w:right w:val="none" w:sz="0" w:space="0" w:color="auto"/>
                  </w:divBdr>
                </w:div>
                <w:div w:id="916591250">
                  <w:marLeft w:val="0"/>
                  <w:marRight w:val="0"/>
                  <w:marTop w:val="0"/>
                  <w:marBottom w:val="0"/>
                  <w:divBdr>
                    <w:top w:val="none" w:sz="0" w:space="0" w:color="auto"/>
                    <w:left w:val="none" w:sz="0" w:space="0" w:color="auto"/>
                    <w:bottom w:val="none" w:sz="0" w:space="0" w:color="auto"/>
                    <w:right w:val="none" w:sz="0" w:space="0" w:color="auto"/>
                  </w:divBdr>
                </w:div>
                <w:div w:id="1901204482">
                  <w:marLeft w:val="0"/>
                  <w:marRight w:val="0"/>
                  <w:marTop w:val="0"/>
                  <w:marBottom w:val="0"/>
                  <w:divBdr>
                    <w:top w:val="none" w:sz="0" w:space="0" w:color="auto"/>
                    <w:left w:val="none" w:sz="0" w:space="0" w:color="auto"/>
                    <w:bottom w:val="none" w:sz="0" w:space="0" w:color="auto"/>
                    <w:right w:val="none" w:sz="0" w:space="0" w:color="auto"/>
                  </w:divBdr>
                </w:div>
                <w:div w:id="214970384">
                  <w:marLeft w:val="0"/>
                  <w:marRight w:val="0"/>
                  <w:marTop w:val="0"/>
                  <w:marBottom w:val="0"/>
                  <w:divBdr>
                    <w:top w:val="none" w:sz="0" w:space="0" w:color="auto"/>
                    <w:left w:val="none" w:sz="0" w:space="0" w:color="auto"/>
                    <w:bottom w:val="none" w:sz="0" w:space="0" w:color="auto"/>
                    <w:right w:val="none" w:sz="0" w:space="0" w:color="auto"/>
                  </w:divBdr>
                </w:div>
                <w:div w:id="1554150920">
                  <w:marLeft w:val="0"/>
                  <w:marRight w:val="0"/>
                  <w:marTop w:val="0"/>
                  <w:marBottom w:val="0"/>
                  <w:divBdr>
                    <w:top w:val="none" w:sz="0" w:space="0" w:color="auto"/>
                    <w:left w:val="none" w:sz="0" w:space="0" w:color="auto"/>
                    <w:bottom w:val="none" w:sz="0" w:space="0" w:color="auto"/>
                    <w:right w:val="none" w:sz="0" w:space="0" w:color="auto"/>
                  </w:divBdr>
                </w:div>
                <w:div w:id="729226521">
                  <w:marLeft w:val="0"/>
                  <w:marRight w:val="0"/>
                  <w:marTop w:val="0"/>
                  <w:marBottom w:val="0"/>
                  <w:divBdr>
                    <w:top w:val="none" w:sz="0" w:space="0" w:color="auto"/>
                    <w:left w:val="none" w:sz="0" w:space="0" w:color="auto"/>
                    <w:bottom w:val="none" w:sz="0" w:space="0" w:color="auto"/>
                    <w:right w:val="none" w:sz="0" w:space="0" w:color="auto"/>
                  </w:divBdr>
                </w:div>
                <w:div w:id="1320114220">
                  <w:marLeft w:val="0"/>
                  <w:marRight w:val="0"/>
                  <w:marTop w:val="0"/>
                  <w:marBottom w:val="0"/>
                  <w:divBdr>
                    <w:top w:val="none" w:sz="0" w:space="0" w:color="auto"/>
                    <w:left w:val="none" w:sz="0" w:space="0" w:color="auto"/>
                    <w:bottom w:val="none" w:sz="0" w:space="0" w:color="auto"/>
                    <w:right w:val="none" w:sz="0" w:space="0" w:color="auto"/>
                  </w:divBdr>
                </w:div>
                <w:div w:id="89836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14266">
          <w:marLeft w:val="0"/>
          <w:marRight w:val="0"/>
          <w:marTop w:val="195"/>
          <w:marBottom w:val="195"/>
          <w:divBdr>
            <w:top w:val="single" w:sz="6" w:space="0" w:color="CCCCCC"/>
            <w:left w:val="single" w:sz="6" w:space="0" w:color="CCCCCC"/>
            <w:bottom w:val="single" w:sz="6" w:space="0" w:color="CCCCCC"/>
            <w:right w:val="single" w:sz="6" w:space="0" w:color="CCCCCC"/>
          </w:divBdr>
          <w:divsChild>
            <w:div w:id="1426653200">
              <w:marLeft w:val="0"/>
              <w:marRight w:val="0"/>
              <w:marTop w:val="0"/>
              <w:marBottom w:val="0"/>
              <w:divBdr>
                <w:top w:val="none" w:sz="0" w:space="0" w:color="auto"/>
                <w:left w:val="none" w:sz="0" w:space="0" w:color="auto"/>
                <w:bottom w:val="none" w:sz="0" w:space="0" w:color="auto"/>
                <w:right w:val="none" w:sz="0" w:space="0" w:color="auto"/>
              </w:divBdr>
              <w:divsChild>
                <w:div w:id="1273247782">
                  <w:marLeft w:val="0"/>
                  <w:marRight w:val="0"/>
                  <w:marTop w:val="0"/>
                  <w:marBottom w:val="0"/>
                  <w:divBdr>
                    <w:top w:val="none" w:sz="0" w:space="0" w:color="auto"/>
                    <w:left w:val="none" w:sz="0" w:space="0" w:color="auto"/>
                    <w:bottom w:val="none" w:sz="0" w:space="0" w:color="auto"/>
                    <w:right w:val="none" w:sz="0" w:space="0" w:color="auto"/>
                  </w:divBdr>
                </w:div>
                <w:div w:id="819885670">
                  <w:marLeft w:val="0"/>
                  <w:marRight w:val="0"/>
                  <w:marTop w:val="0"/>
                  <w:marBottom w:val="0"/>
                  <w:divBdr>
                    <w:top w:val="none" w:sz="0" w:space="0" w:color="auto"/>
                    <w:left w:val="none" w:sz="0" w:space="0" w:color="auto"/>
                    <w:bottom w:val="none" w:sz="0" w:space="0" w:color="auto"/>
                    <w:right w:val="none" w:sz="0" w:space="0" w:color="auto"/>
                  </w:divBdr>
                </w:div>
                <w:div w:id="1228806605">
                  <w:marLeft w:val="0"/>
                  <w:marRight w:val="0"/>
                  <w:marTop w:val="0"/>
                  <w:marBottom w:val="0"/>
                  <w:divBdr>
                    <w:top w:val="none" w:sz="0" w:space="0" w:color="auto"/>
                    <w:left w:val="none" w:sz="0" w:space="0" w:color="auto"/>
                    <w:bottom w:val="none" w:sz="0" w:space="0" w:color="auto"/>
                    <w:right w:val="none" w:sz="0" w:space="0" w:color="auto"/>
                  </w:divBdr>
                </w:div>
                <w:div w:id="1492942349">
                  <w:marLeft w:val="0"/>
                  <w:marRight w:val="0"/>
                  <w:marTop w:val="0"/>
                  <w:marBottom w:val="0"/>
                  <w:divBdr>
                    <w:top w:val="none" w:sz="0" w:space="0" w:color="auto"/>
                    <w:left w:val="none" w:sz="0" w:space="0" w:color="auto"/>
                    <w:bottom w:val="none" w:sz="0" w:space="0" w:color="auto"/>
                    <w:right w:val="none" w:sz="0" w:space="0" w:color="auto"/>
                  </w:divBdr>
                </w:div>
                <w:div w:id="1709330517">
                  <w:marLeft w:val="0"/>
                  <w:marRight w:val="0"/>
                  <w:marTop w:val="0"/>
                  <w:marBottom w:val="0"/>
                  <w:divBdr>
                    <w:top w:val="none" w:sz="0" w:space="0" w:color="auto"/>
                    <w:left w:val="none" w:sz="0" w:space="0" w:color="auto"/>
                    <w:bottom w:val="none" w:sz="0" w:space="0" w:color="auto"/>
                    <w:right w:val="none" w:sz="0" w:space="0" w:color="auto"/>
                  </w:divBdr>
                </w:div>
                <w:div w:id="2101290462">
                  <w:marLeft w:val="0"/>
                  <w:marRight w:val="0"/>
                  <w:marTop w:val="0"/>
                  <w:marBottom w:val="0"/>
                  <w:divBdr>
                    <w:top w:val="none" w:sz="0" w:space="0" w:color="auto"/>
                    <w:left w:val="none" w:sz="0" w:space="0" w:color="auto"/>
                    <w:bottom w:val="none" w:sz="0" w:space="0" w:color="auto"/>
                    <w:right w:val="none" w:sz="0" w:space="0" w:color="auto"/>
                  </w:divBdr>
                </w:div>
                <w:div w:id="1212308918">
                  <w:marLeft w:val="0"/>
                  <w:marRight w:val="0"/>
                  <w:marTop w:val="0"/>
                  <w:marBottom w:val="0"/>
                  <w:divBdr>
                    <w:top w:val="none" w:sz="0" w:space="0" w:color="auto"/>
                    <w:left w:val="none" w:sz="0" w:space="0" w:color="auto"/>
                    <w:bottom w:val="none" w:sz="0" w:space="0" w:color="auto"/>
                    <w:right w:val="none" w:sz="0" w:space="0" w:color="auto"/>
                  </w:divBdr>
                </w:div>
                <w:div w:id="564880573">
                  <w:marLeft w:val="0"/>
                  <w:marRight w:val="0"/>
                  <w:marTop w:val="0"/>
                  <w:marBottom w:val="0"/>
                  <w:divBdr>
                    <w:top w:val="none" w:sz="0" w:space="0" w:color="auto"/>
                    <w:left w:val="none" w:sz="0" w:space="0" w:color="auto"/>
                    <w:bottom w:val="none" w:sz="0" w:space="0" w:color="auto"/>
                    <w:right w:val="none" w:sz="0" w:space="0" w:color="auto"/>
                  </w:divBdr>
                </w:div>
                <w:div w:id="1021052987">
                  <w:marLeft w:val="0"/>
                  <w:marRight w:val="0"/>
                  <w:marTop w:val="0"/>
                  <w:marBottom w:val="0"/>
                  <w:divBdr>
                    <w:top w:val="none" w:sz="0" w:space="0" w:color="auto"/>
                    <w:left w:val="none" w:sz="0" w:space="0" w:color="auto"/>
                    <w:bottom w:val="none" w:sz="0" w:space="0" w:color="auto"/>
                    <w:right w:val="none" w:sz="0" w:space="0" w:color="auto"/>
                  </w:divBdr>
                </w:div>
                <w:div w:id="1320381585">
                  <w:marLeft w:val="0"/>
                  <w:marRight w:val="0"/>
                  <w:marTop w:val="0"/>
                  <w:marBottom w:val="0"/>
                  <w:divBdr>
                    <w:top w:val="none" w:sz="0" w:space="0" w:color="auto"/>
                    <w:left w:val="none" w:sz="0" w:space="0" w:color="auto"/>
                    <w:bottom w:val="none" w:sz="0" w:space="0" w:color="auto"/>
                    <w:right w:val="none" w:sz="0" w:space="0" w:color="auto"/>
                  </w:divBdr>
                </w:div>
                <w:div w:id="374013989">
                  <w:marLeft w:val="0"/>
                  <w:marRight w:val="0"/>
                  <w:marTop w:val="0"/>
                  <w:marBottom w:val="0"/>
                  <w:divBdr>
                    <w:top w:val="none" w:sz="0" w:space="0" w:color="auto"/>
                    <w:left w:val="none" w:sz="0" w:space="0" w:color="auto"/>
                    <w:bottom w:val="none" w:sz="0" w:space="0" w:color="auto"/>
                    <w:right w:val="none" w:sz="0" w:space="0" w:color="auto"/>
                  </w:divBdr>
                </w:div>
                <w:div w:id="511841436">
                  <w:marLeft w:val="0"/>
                  <w:marRight w:val="0"/>
                  <w:marTop w:val="0"/>
                  <w:marBottom w:val="0"/>
                  <w:divBdr>
                    <w:top w:val="none" w:sz="0" w:space="0" w:color="auto"/>
                    <w:left w:val="none" w:sz="0" w:space="0" w:color="auto"/>
                    <w:bottom w:val="none" w:sz="0" w:space="0" w:color="auto"/>
                    <w:right w:val="none" w:sz="0" w:space="0" w:color="auto"/>
                  </w:divBdr>
                </w:div>
                <w:div w:id="636374453">
                  <w:marLeft w:val="0"/>
                  <w:marRight w:val="0"/>
                  <w:marTop w:val="0"/>
                  <w:marBottom w:val="0"/>
                  <w:divBdr>
                    <w:top w:val="none" w:sz="0" w:space="0" w:color="auto"/>
                    <w:left w:val="none" w:sz="0" w:space="0" w:color="auto"/>
                    <w:bottom w:val="none" w:sz="0" w:space="0" w:color="auto"/>
                    <w:right w:val="none" w:sz="0" w:space="0" w:color="auto"/>
                  </w:divBdr>
                </w:div>
                <w:div w:id="831406839">
                  <w:marLeft w:val="0"/>
                  <w:marRight w:val="0"/>
                  <w:marTop w:val="0"/>
                  <w:marBottom w:val="0"/>
                  <w:divBdr>
                    <w:top w:val="none" w:sz="0" w:space="0" w:color="auto"/>
                    <w:left w:val="none" w:sz="0" w:space="0" w:color="auto"/>
                    <w:bottom w:val="none" w:sz="0" w:space="0" w:color="auto"/>
                    <w:right w:val="none" w:sz="0" w:space="0" w:color="auto"/>
                  </w:divBdr>
                </w:div>
                <w:div w:id="603415691">
                  <w:marLeft w:val="0"/>
                  <w:marRight w:val="0"/>
                  <w:marTop w:val="0"/>
                  <w:marBottom w:val="0"/>
                  <w:divBdr>
                    <w:top w:val="none" w:sz="0" w:space="0" w:color="auto"/>
                    <w:left w:val="none" w:sz="0" w:space="0" w:color="auto"/>
                    <w:bottom w:val="none" w:sz="0" w:space="0" w:color="auto"/>
                    <w:right w:val="none" w:sz="0" w:space="0" w:color="auto"/>
                  </w:divBdr>
                </w:div>
                <w:div w:id="1486553667">
                  <w:marLeft w:val="0"/>
                  <w:marRight w:val="0"/>
                  <w:marTop w:val="0"/>
                  <w:marBottom w:val="0"/>
                  <w:divBdr>
                    <w:top w:val="none" w:sz="0" w:space="0" w:color="auto"/>
                    <w:left w:val="none" w:sz="0" w:space="0" w:color="auto"/>
                    <w:bottom w:val="none" w:sz="0" w:space="0" w:color="auto"/>
                    <w:right w:val="none" w:sz="0" w:space="0" w:color="auto"/>
                  </w:divBdr>
                </w:div>
                <w:div w:id="1128663866">
                  <w:marLeft w:val="0"/>
                  <w:marRight w:val="0"/>
                  <w:marTop w:val="0"/>
                  <w:marBottom w:val="0"/>
                  <w:divBdr>
                    <w:top w:val="none" w:sz="0" w:space="0" w:color="auto"/>
                    <w:left w:val="none" w:sz="0" w:space="0" w:color="auto"/>
                    <w:bottom w:val="none" w:sz="0" w:space="0" w:color="auto"/>
                    <w:right w:val="none" w:sz="0" w:space="0" w:color="auto"/>
                  </w:divBdr>
                </w:div>
                <w:div w:id="1069694795">
                  <w:marLeft w:val="0"/>
                  <w:marRight w:val="0"/>
                  <w:marTop w:val="0"/>
                  <w:marBottom w:val="0"/>
                  <w:divBdr>
                    <w:top w:val="none" w:sz="0" w:space="0" w:color="auto"/>
                    <w:left w:val="none" w:sz="0" w:space="0" w:color="auto"/>
                    <w:bottom w:val="none" w:sz="0" w:space="0" w:color="auto"/>
                    <w:right w:val="none" w:sz="0" w:space="0" w:color="auto"/>
                  </w:divBdr>
                </w:div>
                <w:div w:id="1271008854">
                  <w:marLeft w:val="0"/>
                  <w:marRight w:val="0"/>
                  <w:marTop w:val="0"/>
                  <w:marBottom w:val="0"/>
                  <w:divBdr>
                    <w:top w:val="none" w:sz="0" w:space="0" w:color="auto"/>
                    <w:left w:val="none" w:sz="0" w:space="0" w:color="auto"/>
                    <w:bottom w:val="none" w:sz="0" w:space="0" w:color="auto"/>
                    <w:right w:val="none" w:sz="0" w:space="0" w:color="auto"/>
                  </w:divBdr>
                </w:div>
                <w:div w:id="17122787">
                  <w:marLeft w:val="0"/>
                  <w:marRight w:val="0"/>
                  <w:marTop w:val="0"/>
                  <w:marBottom w:val="0"/>
                  <w:divBdr>
                    <w:top w:val="none" w:sz="0" w:space="0" w:color="auto"/>
                    <w:left w:val="none" w:sz="0" w:space="0" w:color="auto"/>
                    <w:bottom w:val="none" w:sz="0" w:space="0" w:color="auto"/>
                    <w:right w:val="none" w:sz="0" w:space="0" w:color="auto"/>
                  </w:divBdr>
                </w:div>
                <w:div w:id="1163355092">
                  <w:marLeft w:val="0"/>
                  <w:marRight w:val="0"/>
                  <w:marTop w:val="0"/>
                  <w:marBottom w:val="0"/>
                  <w:divBdr>
                    <w:top w:val="none" w:sz="0" w:space="0" w:color="auto"/>
                    <w:left w:val="none" w:sz="0" w:space="0" w:color="auto"/>
                    <w:bottom w:val="none" w:sz="0" w:space="0" w:color="auto"/>
                    <w:right w:val="none" w:sz="0" w:space="0" w:color="auto"/>
                  </w:divBdr>
                </w:div>
                <w:div w:id="1814174600">
                  <w:marLeft w:val="0"/>
                  <w:marRight w:val="0"/>
                  <w:marTop w:val="0"/>
                  <w:marBottom w:val="0"/>
                  <w:divBdr>
                    <w:top w:val="none" w:sz="0" w:space="0" w:color="auto"/>
                    <w:left w:val="none" w:sz="0" w:space="0" w:color="auto"/>
                    <w:bottom w:val="none" w:sz="0" w:space="0" w:color="auto"/>
                    <w:right w:val="none" w:sz="0" w:space="0" w:color="auto"/>
                  </w:divBdr>
                </w:div>
                <w:div w:id="1079135470">
                  <w:marLeft w:val="0"/>
                  <w:marRight w:val="0"/>
                  <w:marTop w:val="0"/>
                  <w:marBottom w:val="0"/>
                  <w:divBdr>
                    <w:top w:val="none" w:sz="0" w:space="0" w:color="auto"/>
                    <w:left w:val="none" w:sz="0" w:space="0" w:color="auto"/>
                    <w:bottom w:val="none" w:sz="0" w:space="0" w:color="auto"/>
                    <w:right w:val="none" w:sz="0" w:space="0" w:color="auto"/>
                  </w:divBdr>
                </w:div>
                <w:div w:id="1392578252">
                  <w:marLeft w:val="0"/>
                  <w:marRight w:val="0"/>
                  <w:marTop w:val="0"/>
                  <w:marBottom w:val="0"/>
                  <w:divBdr>
                    <w:top w:val="none" w:sz="0" w:space="0" w:color="auto"/>
                    <w:left w:val="none" w:sz="0" w:space="0" w:color="auto"/>
                    <w:bottom w:val="none" w:sz="0" w:space="0" w:color="auto"/>
                    <w:right w:val="none" w:sz="0" w:space="0" w:color="auto"/>
                  </w:divBdr>
                </w:div>
                <w:div w:id="1115489717">
                  <w:marLeft w:val="0"/>
                  <w:marRight w:val="0"/>
                  <w:marTop w:val="0"/>
                  <w:marBottom w:val="0"/>
                  <w:divBdr>
                    <w:top w:val="none" w:sz="0" w:space="0" w:color="auto"/>
                    <w:left w:val="none" w:sz="0" w:space="0" w:color="auto"/>
                    <w:bottom w:val="none" w:sz="0" w:space="0" w:color="auto"/>
                    <w:right w:val="none" w:sz="0" w:space="0" w:color="auto"/>
                  </w:divBdr>
                </w:div>
                <w:div w:id="2080667247">
                  <w:marLeft w:val="0"/>
                  <w:marRight w:val="0"/>
                  <w:marTop w:val="0"/>
                  <w:marBottom w:val="0"/>
                  <w:divBdr>
                    <w:top w:val="none" w:sz="0" w:space="0" w:color="auto"/>
                    <w:left w:val="none" w:sz="0" w:space="0" w:color="auto"/>
                    <w:bottom w:val="none" w:sz="0" w:space="0" w:color="auto"/>
                    <w:right w:val="none" w:sz="0" w:space="0" w:color="auto"/>
                  </w:divBdr>
                </w:div>
                <w:div w:id="1044597532">
                  <w:marLeft w:val="0"/>
                  <w:marRight w:val="0"/>
                  <w:marTop w:val="0"/>
                  <w:marBottom w:val="0"/>
                  <w:divBdr>
                    <w:top w:val="none" w:sz="0" w:space="0" w:color="auto"/>
                    <w:left w:val="none" w:sz="0" w:space="0" w:color="auto"/>
                    <w:bottom w:val="none" w:sz="0" w:space="0" w:color="auto"/>
                    <w:right w:val="none" w:sz="0" w:space="0" w:color="auto"/>
                  </w:divBdr>
                </w:div>
                <w:div w:id="412239443">
                  <w:marLeft w:val="0"/>
                  <w:marRight w:val="0"/>
                  <w:marTop w:val="0"/>
                  <w:marBottom w:val="0"/>
                  <w:divBdr>
                    <w:top w:val="none" w:sz="0" w:space="0" w:color="auto"/>
                    <w:left w:val="none" w:sz="0" w:space="0" w:color="auto"/>
                    <w:bottom w:val="none" w:sz="0" w:space="0" w:color="auto"/>
                    <w:right w:val="none" w:sz="0" w:space="0" w:color="auto"/>
                  </w:divBdr>
                </w:div>
                <w:div w:id="2063139834">
                  <w:marLeft w:val="0"/>
                  <w:marRight w:val="0"/>
                  <w:marTop w:val="0"/>
                  <w:marBottom w:val="0"/>
                  <w:divBdr>
                    <w:top w:val="none" w:sz="0" w:space="0" w:color="auto"/>
                    <w:left w:val="none" w:sz="0" w:space="0" w:color="auto"/>
                    <w:bottom w:val="none" w:sz="0" w:space="0" w:color="auto"/>
                    <w:right w:val="none" w:sz="0" w:space="0" w:color="auto"/>
                  </w:divBdr>
                </w:div>
                <w:div w:id="326325674">
                  <w:marLeft w:val="0"/>
                  <w:marRight w:val="0"/>
                  <w:marTop w:val="0"/>
                  <w:marBottom w:val="0"/>
                  <w:divBdr>
                    <w:top w:val="none" w:sz="0" w:space="0" w:color="auto"/>
                    <w:left w:val="none" w:sz="0" w:space="0" w:color="auto"/>
                    <w:bottom w:val="none" w:sz="0" w:space="0" w:color="auto"/>
                    <w:right w:val="none" w:sz="0" w:space="0" w:color="auto"/>
                  </w:divBdr>
                </w:div>
                <w:div w:id="85620957">
                  <w:marLeft w:val="0"/>
                  <w:marRight w:val="0"/>
                  <w:marTop w:val="0"/>
                  <w:marBottom w:val="0"/>
                  <w:divBdr>
                    <w:top w:val="none" w:sz="0" w:space="0" w:color="auto"/>
                    <w:left w:val="none" w:sz="0" w:space="0" w:color="auto"/>
                    <w:bottom w:val="none" w:sz="0" w:space="0" w:color="auto"/>
                    <w:right w:val="none" w:sz="0" w:space="0" w:color="auto"/>
                  </w:divBdr>
                </w:div>
                <w:div w:id="1892229966">
                  <w:marLeft w:val="0"/>
                  <w:marRight w:val="0"/>
                  <w:marTop w:val="0"/>
                  <w:marBottom w:val="0"/>
                  <w:divBdr>
                    <w:top w:val="none" w:sz="0" w:space="0" w:color="auto"/>
                    <w:left w:val="none" w:sz="0" w:space="0" w:color="auto"/>
                    <w:bottom w:val="none" w:sz="0" w:space="0" w:color="auto"/>
                    <w:right w:val="none" w:sz="0" w:space="0" w:color="auto"/>
                  </w:divBdr>
                </w:div>
                <w:div w:id="72093490">
                  <w:marLeft w:val="0"/>
                  <w:marRight w:val="0"/>
                  <w:marTop w:val="0"/>
                  <w:marBottom w:val="0"/>
                  <w:divBdr>
                    <w:top w:val="none" w:sz="0" w:space="0" w:color="auto"/>
                    <w:left w:val="none" w:sz="0" w:space="0" w:color="auto"/>
                    <w:bottom w:val="none" w:sz="0" w:space="0" w:color="auto"/>
                    <w:right w:val="none" w:sz="0" w:space="0" w:color="auto"/>
                  </w:divBdr>
                </w:div>
                <w:div w:id="1913075899">
                  <w:marLeft w:val="0"/>
                  <w:marRight w:val="0"/>
                  <w:marTop w:val="0"/>
                  <w:marBottom w:val="0"/>
                  <w:divBdr>
                    <w:top w:val="none" w:sz="0" w:space="0" w:color="auto"/>
                    <w:left w:val="none" w:sz="0" w:space="0" w:color="auto"/>
                    <w:bottom w:val="none" w:sz="0" w:space="0" w:color="auto"/>
                    <w:right w:val="none" w:sz="0" w:space="0" w:color="auto"/>
                  </w:divBdr>
                </w:div>
                <w:div w:id="1820347056">
                  <w:marLeft w:val="0"/>
                  <w:marRight w:val="0"/>
                  <w:marTop w:val="0"/>
                  <w:marBottom w:val="0"/>
                  <w:divBdr>
                    <w:top w:val="none" w:sz="0" w:space="0" w:color="auto"/>
                    <w:left w:val="none" w:sz="0" w:space="0" w:color="auto"/>
                    <w:bottom w:val="none" w:sz="0" w:space="0" w:color="auto"/>
                    <w:right w:val="none" w:sz="0" w:space="0" w:color="auto"/>
                  </w:divBdr>
                </w:div>
                <w:div w:id="1742436489">
                  <w:marLeft w:val="0"/>
                  <w:marRight w:val="0"/>
                  <w:marTop w:val="0"/>
                  <w:marBottom w:val="0"/>
                  <w:divBdr>
                    <w:top w:val="none" w:sz="0" w:space="0" w:color="auto"/>
                    <w:left w:val="none" w:sz="0" w:space="0" w:color="auto"/>
                    <w:bottom w:val="none" w:sz="0" w:space="0" w:color="auto"/>
                    <w:right w:val="none" w:sz="0" w:space="0" w:color="auto"/>
                  </w:divBdr>
                </w:div>
                <w:div w:id="1252277060">
                  <w:marLeft w:val="0"/>
                  <w:marRight w:val="0"/>
                  <w:marTop w:val="0"/>
                  <w:marBottom w:val="0"/>
                  <w:divBdr>
                    <w:top w:val="none" w:sz="0" w:space="0" w:color="auto"/>
                    <w:left w:val="none" w:sz="0" w:space="0" w:color="auto"/>
                    <w:bottom w:val="none" w:sz="0" w:space="0" w:color="auto"/>
                    <w:right w:val="none" w:sz="0" w:space="0" w:color="auto"/>
                  </w:divBdr>
                </w:div>
                <w:div w:id="1091126470">
                  <w:marLeft w:val="0"/>
                  <w:marRight w:val="0"/>
                  <w:marTop w:val="0"/>
                  <w:marBottom w:val="0"/>
                  <w:divBdr>
                    <w:top w:val="none" w:sz="0" w:space="0" w:color="auto"/>
                    <w:left w:val="none" w:sz="0" w:space="0" w:color="auto"/>
                    <w:bottom w:val="none" w:sz="0" w:space="0" w:color="auto"/>
                    <w:right w:val="none" w:sz="0" w:space="0" w:color="auto"/>
                  </w:divBdr>
                </w:div>
                <w:div w:id="1916815911">
                  <w:marLeft w:val="0"/>
                  <w:marRight w:val="0"/>
                  <w:marTop w:val="0"/>
                  <w:marBottom w:val="0"/>
                  <w:divBdr>
                    <w:top w:val="none" w:sz="0" w:space="0" w:color="auto"/>
                    <w:left w:val="none" w:sz="0" w:space="0" w:color="auto"/>
                    <w:bottom w:val="none" w:sz="0" w:space="0" w:color="auto"/>
                    <w:right w:val="none" w:sz="0" w:space="0" w:color="auto"/>
                  </w:divBdr>
                </w:div>
                <w:div w:id="1284577492">
                  <w:marLeft w:val="0"/>
                  <w:marRight w:val="0"/>
                  <w:marTop w:val="0"/>
                  <w:marBottom w:val="0"/>
                  <w:divBdr>
                    <w:top w:val="none" w:sz="0" w:space="0" w:color="auto"/>
                    <w:left w:val="none" w:sz="0" w:space="0" w:color="auto"/>
                    <w:bottom w:val="none" w:sz="0" w:space="0" w:color="auto"/>
                    <w:right w:val="none" w:sz="0" w:space="0" w:color="auto"/>
                  </w:divBdr>
                </w:div>
                <w:div w:id="521673610">
                  <w:marLeft w:val="0"/>
                  <w:marRight w:val="0"/>
                  <w:marTop w:val="0"/>
                  <w:marBottom w:val="0"/>
                  <w:divBdr>
                    <w:top w:val="none" w:sz="0" w:space="0" w:color="auto"/>
                    <w:left w:val="none" w:sz="0" w:space="0" w:color="auto"/>
                    <w:bottom w:val="none" w:sz="0" w:space="0" w:color="auto"/>
                    <w:right w:val="none" w:sz="0" w:space="0" w:color="auto"/>
                  </w:divBdr>
                </w:div>
                <w:div w:id="336885358">
                  <w:marLeft w:val="0"/>
                  <w:marRight w:val="0"/>
                  <w:marTop w:val="0"/>
                  <w:marBottom w:val="0"/>
                  <w:divBdr>
                    <w:top w:val="none" w:sz="0" w:space="0" w:color="auto"/>
                    <w:left w:val="none" w:sz="0" w:space="0" w:color="auto"/>
                    <w:bottom w:val="none" w:sz="0" w:space="0" w:color="auto"/>
                    <w:right w:val="none" w:sz="0" w:space="0" w:color="auto"/>
                  </w:divBdr>
                </w:div>
                <w:div w:id="8072285">
                  <w:marLeft w:val="0"/>
                  <w:marRight w:val="0"/>
                  <w:marTop w:val="0"/>
                  <w:marBottom w:val="0"/>
                  <w:divBdr>
                    <w:top w:val="none" w:sz="0" w:space="0" w:color="auto"/>
                    <w:left w:val="none" w:sz="0" w:space="0" w:color="auto"/>
                    <w:bottom w:val="none" w:sz="0" w:space="0" w:color="auto"/>
                    <w:right w:val="none" w:sz="0" w:space="0" w:color="auto"/>
                  </w:divBdr>
                </w:div>
                <w:div w:id="13587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797961">
          <w:marLeft w:val="0"/>
          <w:marRight w:val="0"/>
          <w:marTop w:val="195"/>
          <w:marBottom w:val="195"/>
          <w:divBdr>
            <w:top w:val="single" w:sz="6" w:space="0" w:color="CCCCCC"/>
            <w:left w:val="single" w:sz="6" w:space="0" w:color="CCCCCC"/>
            <w:bottom w:val="single" w:sz="6" w:space="0" w:color="CCCCCC"/>
            <w:right w:val="single" w:sz="6" w:space="0" w:color="CCCCCC"/>
          </w:divBdr>
          <w:divsChild>
            <w:div w:id="1507210907">
              <w:marLeft w:val="0"/>
              <w:marRight w:val="0"/>
              <w:marTop w:val="0"/>
              <w:marBottom w:val="0"/>
              <w:divBdr>
                <w:top w:val="none" w:sz="0" w:space="0" w:color="auto"/>
                <w:left w:val="none" w:sz="0" w:space="0" w:color="auto"/>
                <w:bottom w:val="none" w:sz="0" w:space="0" w:color="auto"/>
                <w:right w:val="none" w:sz="0" w:space="0" w:color="auto"/>
              </w:divBdr>
              <w:divsChild>
                <w:div w:id="236135131">
                  <w:marLeft w:val="0"/>
                  <w:marRight w:val="0"/>
                  <w:marTop w:val="0"/>
                  <w:marBottom w:val="0"/>
                  <w:divBdr>
                    <w:top w:val="none" w:sz="0" w:space="0" w:color="auto"/>
                    <w:left w:val="none" w:sz="0" w:space="0" w:color="auto"/>
                    <w:bottom w:val="none" w:sz="0" w:space="0" w:color="auto"/>
                    <w:right w:val="none" w:sz="0" w:space="0" w:color="auto"/>
                  </w:divBdr>
                </w:div>
                <w:div w:id="856504999">
                  <w:marLeft w:val="0"/>
                  <w:marRight w:val="0"/>
                  <w:marTop w:val="0"/>
                  <w:marBottom w:val="0"/>
                  <w:divBdr>
                    <w:top w:val="none" w:sz="0" w:space="0" w:color="auto"/>
                    <w:left w:val="none" w:sz="0" w:space="0" w:color="auto"/>
                    <w:bottom w:val="none" w:sz="0" w:space="0" w:color="auto"/>
                    <w:right w:val="none" w:sz="0" w:space="0" w:color="auto"/>
                  </w:divBdr>
                </w:div>
                <w:div w:id="1087917684">
                  <w:marLeft w:val="0"/>
                  <w:marRight w:val="0"/>
                  <w:marTop w:val="0"/>
                  <w:marBottom w:val="0"/>
                  <w:divBdr>
                    <w:top w:val="none" w:sz="0" w:space="0" w:color="auto"/>
                    <w:left w:val="none" w:sz="0" w:space="0" w:color="auto"/>
                    <w:bottom w:val="none" w:sz="0" w:space="0" w:color="auto"/>
                    <w:right w:val="none" w:sz="0" w:space="0" w:color="auto"/>
                  </w:divBdr>
                </w:div>
                <w:div w:id="1686400912">
                  <w:marLeft w:val="0"/>
                  <w:marRight w:val="0"/>
                  <w:marTop w:val="0"/>
                  <w:marBottom w:val="0"/>
                  <w:divBdr>
                    <w:top w:val="none" w:sz="0" w:space="0" w:color="auto"/>
                    <w:left w:val="none" w:sz="0" w:space="0" w:color="auto"/>
                    <w:bottom w:val="none" w:sz="0" w:space="0" w:color="auto"/>
                    <w:right w:val="none" w:sz="0" w:space="0" w:color="auto"/>
                  </w:divBdr>
                </w:div>
                <w:div w:id="138769272">
                  <w:marLeft w:val="0"/>
                  <w:marRight w:val="0"/>
                  <w:marTop w:val="0"/>
                  <w:marBottom w:val="0"/>
                  <w:divBdr>
                    <w:top w:val="none" w:sz="0" w:space="0" w:color="auto"/>
                    <w:left w:val="none" w:sz="0" w:space="0" w:color="auto"/>
                    <w:bottom w:val="none" w:sz="0" w:space="0" w:color="auto"/>
                    <w:right w:val="none" w:sz="0" w:space="0" w:color="auto"/>
                  </w:divBdr>
                </w:div>
                <w:div w:id="1823891289">
                  <w:marLeft w:val="0"/>
                  <w:marRight w:val="0"/>
                  <w:marTop w:val="0"/>
                  <w:marBottom w:val="0"/>
                  <w:divBdr>
                    <w:top w:val="none" w:sz="0" w:space="0" w:color="auto"/>
                    <w:left w:val="none" w:sz="0" w:space="0" w:color="auto"/>
                    <w:bottom w:val="none" w:sz="0" w:space="0" w:color="auto"/>
                    <w:right w:val="none" w:sz="0" w:space="0" w:color="auto"/>
                  </w:divBdr>
                </w:div>
                <w:div w:id="189268417">
                  <w:marLeft w:val="0"/>
                  <w:marRight w:val="0"/>
                  <w:marTop w:val="0"/>
                  <w:marBottom w:val="0"/>
                  <w:divBdr>
                    <w:top w:val="none" w:sz="0" w:space="0" w:color="auto"/>
                    <w:left w:val="none" w:sz="0" w:space="0" w:color="auto"/>
                    <w:bottom w:val="none" w:sz="0" w:space="0" w:color="auto"/>
                    <w:right w:val="none" w:sz="0" w:space="0" w:color="auto"/>
                  </w:divBdr>
                </w:div>
                <w:div w:id="167977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876534">
      <w:bodyDiv w:val="1"/>
      <w:marLeft w:val="0"/>
      <w:marRight w:val="0"/>
      <w:marTop w:val="0"/>
      <w:marBottom w:val="0"/>
      <w:divBdr>
        <w:top w:val="none" w:sz="0" w:space="0" w:color="auto"/>
        <w:left w:val="none" w:sz="0" w:space="0" w:color="auto"/>
        <w:bottom w:val="none" w:sz="0" w:space="0" w:color="auto"/>
        <w:right w:val="none" w:sz="0" w:space="0" w:color="auto"/>
      </w:divBdr>
      <w:divsChild>
        <w:div w:id="1161433211">
          <w:marLeft w:val="0"/>
          <w:marRight w:val="0"/>
          <w:marTop w:val="195"/>
          <w:marBottom w:val="195"/>
          <w:divBdr>
            <w:top w:val="single" w:sz="6" w:space="0" w:color="CCCCCC"/>
            <w:left w:val="single" w:sz="6" w:space="0" w:color="CCCCCC"/>
            <w:bottom w:val="single" w:sz="6" w:space="0" w:color="CCCCCC"/>
            <w:right w:val="single" w:sz="6" w:space="0" w:color="CCCCCC"/>
          </w:divBdr>
          <w:divsChild>
            <w:div w:id="1296913883">
              <w:marLeft w:val="0"/>
              <w:marRight w:val="0"/>
              <w:marTop w:val="0"/>
              <w:marBottom w:val="0"/>
              <w:divBdr>
                <w:top w:val="none" w:sz="0" w:space="0" w:color="auto"/>
                <w:left w:val="none" w:sz="0" w:space="0" w:color="auto"/>
                <w:bottom w:val="none" w:sz="0" w:space="0" w:color="auto"/>
                <w:right w:val="none" w:sz="0" w:space="0" w:color="auto"/>
              </w:divBdr>
              <w:divsChild>
                <w:div w:id="848443321">
                  <w:marLeft w:val="0"/>
                  <w:marRight w:val="0"/>
                  <w:marTop w:val="0"/>
                  <w:marBottom w:val="0"/>
                  <w:divBdr>
                    <w:top w:val="none" w:sz="0" w:space="0" w:color="auto"/>
                    <w:left w:val="none" w:sz="0" w:space="0" w:color="auto"/>
                    <w:bottom w:val="none" w:sz="0" w:space="0" w:color="auto"/>
                    <w:right w:val="none" w:sz="0" w:space="0" w:color="auto"/>
                  </w:divBdr>
                </w:div>
                <w:div w:id="1125391657">
                  <w:marLeft w:val="0"/>
                  <w:marRight w:val="0"/>
                  <w:marTop w:val="0"/>
                  <w:marBottom w:val="0"/>
                  <w:divBdr>
                    <w:top w:val="none" w:sz="0" w:space="0" w:color="auto"/>
                    <w:left w:val="none" w:sz="0" w:space="0" w:color="auto"/>
                    <w:bottom w:val="none" w:sz="0" w:space="0" w:color="auto"/>
                    <w:right w:val="none" w:sz="0" w:space="0" w:color="auto"/>
                  </w:divBdr>
                </w:div>
                <w:div w:id="930160667">
                  <w:marLeft w:val="0"/>
                  <w:marRight w:val="0"/>
                  <w:marTop w:val="0"/>
                  <w:marBottom w:val="0"/>
                  <w:divBdr>
                    <w:top w:val="none" w:sz="0" w:space="0" w:color="auto"/>
                    <w:left w:val="none" w:sz="0" w:space="0" w:color="auto"/>
                    <w:bottom w:val="none" w:sz="0" w:space="0" w:color="auto"/>
                    <w:right w:val="none" w:sz="0" w:space="0" w:color="auto"/>
                  </w:divBdr>
                </w:div>
                <w:div w:id="920411434">
                  <w:marLeft w:val="0"/>
                  <w:marRight w:val="0"/>
                  <w:marTop w:val="0"/>
                  <w:marBottom w:val="0"/>
                  <w:divBdr>
                    <w:top w:val="none" w:sz="0" w:space="0" w:color="auto"/>
                    <w:left w:val="none" w:sz="0" w:space="0" w:color="auto"/>
                    <w:bottom w:val="none" w:sz="0" w:space="0" w:color="auto"/>
                    <w:right w:val="none" w:sz="0" w:space="0" w:color="auto"/>
                  </w:divBdr>
                </w:div>
                <w:div w:id="826822041">
                  <w:marLeft w:val="0"/>
                  <w:marRight w:val="0"/>
                  <w:marTop w:val="0"/>
                  <w:marBottom w:val="0"/>
                  <w:divBdr>
                    <w:top w:val="none" w:sz="0" w:space="0" w:color="auto"/>
                    <w:left w:val="none" w:sz="0" w:space="0" w:color="auto"/>
                    <w:bottom w:val="none" w:sz="0" w:space="0" w:color="auto"/>
                    <w:right w:val="none" w:sz="0" w:space="0" w:color="auto"/>
                  </w:divBdr>
                </w:div>
                <w:div w:id="190148301">
                  <w:marLeft w:val="0"/>
                  <w:marRight w:val="0"/>
                  <w:marTop w:val="0"/>
                  <w:marBottom w:val="0"/>
                  <w:divBdr>
                    <w:top w:val="none" w:sz="0" w:space="0" w:color="auto"/>
                    <w:left w:val="none" w:sz="0" w:space="0" w:color="auto"/>
                    <w:bottom w:val="none" w:sz="0" w:space="0" w:color="auto"/>
                    <w:right w:val="none" w:sz="0" w:space="0" w:color="auto"/>
                  </w:divBdr>
                </w:div>
                <w:div w:id="1325233464">
                  <w:marLeft w:val="0"/>
                  <w:marRight w:val="0"/>
                  <w:marTop w:val="0"/>
                  <w:marBottom w:val="0"/>
                  <w:divBdr>
                    <w:top w:val="none" w:sz="0" w:space="0" w:color="auto"/>
                    <w:left w:val="none" w:sz="0" w:space="0" w:color="auto"/>
                    <w:bottom w:val="none" w:sz="0" w:space="0" w:color="auto"/>
                    <w:right w:val="none" w:sz="0" w:space="0" w:color="auto"/>
                  </w:divBdr>
                </w:div>
                <w:div w:id="498467643">
                  <w:marLeft w:val="0"/>
                  <w:marRight w:val="0"/>
                  <w:marTop w:val="0"/>
                  <w:marBottom w:val="0"/>
                  <w:divBdr>
                    <w:top w:val="none" w:sz="0" w:space="0" w:color="auto"/>
                    <w:left w:val="none" w:sz="0" w:space="0" w:color="auto"/>
                    <w:bottom w:val="none" w:sz="0" w:space="0" w:color="auto"/>
                    <w:right w:val="none" w:sz="0" w:space="0" w:color="auto"/>
                  </w:divBdr>
                </w:div>
                <w:div w:id="169415456">
                  <w:marLeft w:val="0"/>
                  <w:marRight w:val="0"/>
                  <w:marTop w:val="0"/>
                  <w:marBottom w:val="0"/>
                  <w:divBdr>
                    <w:top w:val="none" w:sz="0" w:space="0" w:color="auto"/>
                    <w:left w:val="none" w:sz="0" w:space="0" w:color="auto"/>
                    <w:bottom w:val="none" w:sz="0" w:space="0" w:color="auto"/>
                    <w:right w:val="none" w:sz="0" w:space="0" w:color="auto"/>
                  </w:divBdr>
                </w:div>
                <w:div w:id="802651304">
                  <w:marLeft w:val="0"/>
                  <w:marRight w:val="0"/>
                  <w:marTop w:val="0"/>
                  <w:marBottom w:val="0"/>
                  <w:divBdr>
                    <w:top w:val="none" w:sz="0" w:space="0" w:color="auto"/>
                    <w:left w:val="none" w:sz="0" w:space="0" w:color="auto"/>
                    <w:bottom w:val="none" w:sz="0" w:space="0" w:color="auto"/>
                    <w:right w:val="none" w:sz="0" w:space="0" w:color="auto"/>
                  </w:divBdr>
                </w:div>
                <w:div w:id="1663780690">
                  <w:marLeft w:val="0"/>
                  <w:marRight w:val="0"/>
                  <w:marTop w:val="0"/>
                  <w:marBottom w:val="0"/>
                  <w:divBdr>
                    <w:top w:val="none" w:sz="0" w:space="0" w:color="auto"/>
                    <w:left w:val="none" w:sz="0" w:space="0" w:color="auto"/>
                    <w:bottom w:val="none" w:sz="0" w:space="0" w:color="auto"/>
                    <w:right w:val="none" w:sz="0" w:space="0" w:color="auto"/>
                  </w:divBdr>
                </w:div>
                <w:div w:id="617951319">
                  <w:marLeft w:val="0"/>
                  <w:marRight w:val="0"/>
                  <w:marTop w:val="0"/>
                  <w:marBottom w:val="0"/>
                  <w:divBdr>
                    <w:top w:val="none" w:sz="0" w:space="0" w:color="auto"/>
                    <w:left w:val="none" w:sz="0" w:space="0" w:color="auto"/>
                    <w:bottom w:val="none" w:sz="0" w:space="0" w:color="auto"/>
                    <w:right w:val="none" w:sz="0" w:space="0" w:color="auto"/>
                  </w:divBdr>
                </w:div>
                <w:div w:id="576210722">
                  <w:marLeft w:val="0"/>
                  <w:marRight w:val="0"/>
                  <w:marTop w:val="0"/>
                  <w:marBottom w:val="0"/>
                  <w:divBdr>
                    <w:top w:val="none" w:sz="0" w:space="0" w:color="auto"/>
                    <w:left w:val="none" w:sz="0" w:space="0" w:color="auto"/>
                    <w:bottom w:val="none" w:sz="0" w:space="0" w:color="auto"/>
                    <w:right w:val="none" w:sz="0" w:space="0" w:color="auto"/>
                  </w:divBdr>
                </w:div>
                <w:div w:id="2001886168">
                  <w:marLeft w:val="0"/>
                  <w:marRight w:val="0"/>
                  <w:marTop w:val="0"/>
                  <w:marBottom w:val="0"/>
                  <w:divBdr>
                    <w:top w:val="none" w:sz="0" w:space="0" w:color="auto"/>
                    <w:left w:val="none" w:sz="0" w:space="0" w:color="auto"/>
                    <w:bottom w:val="none" w:sz="0" w:space="0" w:color="auto"/>
                    <w:right w:val="none" w:sz="0" w:space="0" w:color="auto"/>
                  </w:divBdr>
                </w:div>
                <w:div w:id="476076077">
                  <w:marLeft w:val="0"/>
                  <w:marRight w:val="0"/>
                  <w:marTop w:val="0"/>
                  <w:marBottom w:val="0"/>
                  <w:divBdr>
                    <w:top w:val="none" w:sz="0" w:space="0" w:color="auto"/>
                    <w:left w:val="none" w:sz="0" w:space="0" w:color="auto"/>
                    <w:bottom w:val="none" w:sz="0" w:space="0" w:color="auto"/>
                    <w:right w:val="none" w:sz="0" w:space="0" w:color="auto"/>
                  </w:divBdr>
                </w:div>
                <w:div w:id="1557275488">
                  <w:marLeft w:val="0"/>
                  <w:marRight w:val="0"/>
                  <w:marTop w:val="0"/>
                  <w:marBottom w:val="0"/>
                  <w:divBdr>
                    <w:top w:val="none" w:sz="0" w:space="0" w:color="auto"/>
                    <w:left w:val="none" w:sz="0" w:space="0" w:color="auto"/>
                    <w:bottom w:val="none" w:sz="0" w:space="0" w:color="auto"/>
                    <w:right w:val="none" w:sz="0" w:space="0" w:color="auto"/>
                  </w:divBdr>
                </w:div>
                <w:div w:id="843741851">
                  <w:marLeft w:val="0"/>
                  <w:marRight w:val="0"/>
                  <w:marTop w:val="0"/>
                  <w:marBottom w:val="0"/>
                  <w:divBdr>
                    <w:top w:val="none" w:sz="0" w:space="0" w:color="auto"/>
                    <w:left w:val="none" w:sz="0" w:space="0" w:color="auto"/>
                    <w:bottom w:val="none" w:sz="0" w:space="0" w:color="auto"/>
                    <w:right w:val="none" w:sz="0" w:space="0" w:color="auto"/>
                  </w:divBdr>
                </w:div>
                <w:div w:id="1162116710">
                  <w:marLeft w:val="0"/>
                  <w:marRight w:val="0"/>
                  <w:marTop w:val="0"/>
                  <w:marBottom w:val="0"/>
                  <w:divBdr>
                    <w:top w:val="none" w:sz="0" w:space="0" w:color="auto"/>
                    <w:left w:val="none" w:sz="0" w:space="0" w:color="auto"/>
                    <w:bottom w:val="none" w:sz="0" w:space="0" w:color="auto"/>
                    <w:right w:val="none" w:sz="0" w:space="0" w:color="auto"/>
                  </w:divBdr>
                </w:div>
                <w:div w:id="789594029">
                  <w:marLeft w:val="0"/>
                  <w:marRight w:val="0"/>
                  <w:marTop w:val="0"/>
                  <w:marBottom w:val="0"/>
                  <w:divBdr>
                    <w:top w:val="none" w:sz="0" w:space="0" w:color="auto"/>
                    <w:left w:val="none" w:sz="0" w:space="0" w:color="auto"/>
                    <w:bottom w:val="none" w:sz="0" w:space="0" w:color="auto"/>
                    <w:right w:val="none" w:sz="0" w:space="0" w:color="auto"/>
                  </w:divBdr>
                </w:div>
                <w:div w:id="1618826708">
                  <w:marLeft w:val="0"/>
                  <w:marRight w:val="0"/>
                  <w:marTop w:val="0"/>
                  <w:marBottom w:val="0"/>
                  <w:divBdr>
                    <w:top w:val="none" w:sz="0" w:space="0" w:color="auto"/>
                    <w:left w:val="none" w:sz="0" w:space="0" w:color="auto"/>
                    <w:bottom w:val="none" w:sz="0" w:space="0" w:color="auto"/>
                    <w:right w:val="none" w:sz="0" w:space="0" w:color="auto"/>
                  </w:divBdr>
                </w:div>
                <w:div w:id="1158614935">
                  <w:marLeft w:val="0"/>
                  <w:marRight w:val="0"/>
                  <w:marTop w:val="0"/>
                  <w:marBottom w:val="0"/>
                  <w:divBdr>
                    <w:top w:val="none" w:sz="0" w:space="0" w:color="auto"/>
                    <w:left w:val="none" w:sz="0" w:space="0" w:color="auto"/>
                    <w:bottom w:val="none" w:sz="0" w:space="0" w:color="auto"/>
                    <w:right w:val="none" w:sz="0" w:space="0" w:color="auto"/>
                  </w:divBdr>
                </w:div>
                <w:div w:id="720599543">
                  <w:marLeft w:val="0"/>
                  <w:marRight w:val="0"/>
                  <w:marTop w:val="0"/>
                  <w:marBottom w:val="0"/>
                  <w:divBdr>
                    <w:top w:val="none" w:sz="0" w:space="0" w:color="auto"/>
                    <w:left w:val="none" w:sz="0" w:space="0" w:color="auto"/>
                    <w:bottom w:val="none" w:sz="0" w:space="0" w:color="auto"/>
                    <w:right w:val="none" w:sz="0" w:space="0" w:color="auto"/>
                  </w:divBdr>
                </w:div>
                <w:div w:id="584726413">
                  <w:marLeft w:val="0"/>
                  <w:marRight w:val="0"/>
                  <w:marTop w:val="0"/>
                  <w:marBottom w:val="0"/>
                  <w:divBdr>
                    <w:top w:val="none" w:sz="0" w:space="0" w:color="auto"/>
                    <w:left w:val="none" w:sz="0" w:space="0" w:color="auto"/>
                    <w:bottom w:val="none" w:sz="0" w:space="0" w:color="auto"/>
                    <w:right w:val="none" w:sz="0" w:space="0" w:color="auto"/>
                  </w:divBdr>
                </w:div>
                <w:div w:id="959143434">
                  <w:marLeft w:val="0"/>
                  <w:marRight w:val="0"/>
                  <w:marTop w:val="0"/>
                  <w:marBottom w:val="0"/>
                  <w:divBdr>
                    <w:top w:val="none" w:sz="0" w:space="0" w:color="auto"/>
                    <w:left w:val="none" w:sz="0" w:space="0" w:color="auto"/>
                    <w:bottom w:val="none" w:sz="0" w:space="0" w:color="auto"/>
                    <w:right w:val="none" w:sz="0" w:space="0" w:color="auto"/>
                  </w:divBdr>
                </w:div>
                <w:div w:id="1312905183">
                  <w:marLeft w:val="0"/>
                  <w:marRight w:val="0"/>
                  <w:marTop w:val="0"/>
                  <w:marBottom w:val="0"/>
                  <w:divBdr>
                    <w:top w:val="none" w:sz="0" w:space="0" w:color="auto"/>
                    <w:left w:val="none" w:sz="0" w:space="0" w:color="auto"/>
                    <w:bottom w:val="none" w:sz="0" w:space="0" w:color="auto"/>
                    <w:right w:val="none" w:sz="0" w:space="0" w:color="auto"/>
                  </w:divBdr>
                </w:div>
                <w:div w:id="893277146">
                  <w:marLeft w:val="0"/>
                  <w:marRight w:val="0"/>
                  <w:marTop w:val="0"/>
                  <w:marBottom w:val="0"/>
                  <w:divBdr>
                    <w:top w:val="none" w:sz="0" w:space="0" w:color="auto"/>
                    <w:left w:val="none" w:sz="0" w:space="0" w:color="auto"/>
                    <w:bottom w:val="none" w:sz="0" w:space="0" w:color="auto"/>
                    <w:right w:val="none" w:sz="0" w:space="0" w:color="auto"/>
                  </w:divBdr>
                </w:div>
                <w:div w:id="1645575018">
                  <w:marLeft w:val="0"/>
                  <w:marRight w:val="0"/>
                  <w:marTop w:val="0"/>
                  <w:marBottom w:val="0"/>
                  <w:divBdr>
                    <w:top w:val="none" w:sz="0" w:space="0" w:color="auto"/>
                    <w:left w:val="none" w:sz="0" w:space="0" w:color="auto"/>
                    <w:bottom w:val="none" w:sz="0" w:space="0" w:color="auto"/>
                    <w:right w:val="none" w:sz="0" w:space="0" w:color="auto"/>
                  </w:divBdr>
                </w:div>
                <w:div w:id="1011251752">
                  <w:marLeft w:val="0"/>
                  <w:marRight w:val="0"/>
                  <w:marTop w:val="0"/>
                  <w:marBottom w:val="0"/>
                  <w:divBdr>
                    <w:top w:val="none" w:sz="0" w:space="0" w:color="auto"/>
                    <w:left w:val="none" w:sz="0" w:space="0" w:color="auto"/>
                    <w:bottom w:val="none" w:sz="0" w:space="0" w:color="auto"/>
                    <w:right w:val="none" w:sz="0" w:space="0" w:color="auto"/>
                  </w:divBdr>
                </w:div>
                <w:div w:id="1858999084">
                  <w:marLeft w:val="0"/>
                  <w:marRight w:val="0"/>
                  <w:marTop w:val="0"/>
                  <w:marBottom w:val="0"/>
                  <w:divBdr>
                    <w:top w:val="none" w:sz="0" w:space="0" w:color="auto"/>
                    <w:left w:val="none" w:sz="0" w:space="0" w:color="auto"/>
                    <w:bottom w:val="none" w:sz="0" w:space="0" w:color="auto"/>
                    <w:right w:val="none" w:sz="0" w:space="0" w:color="auto"/>
                  </w:divBdr>
                </w:div>
                <w:div w:id="246813257">
                  <w:marLeft w:val="0"/>
                  <w:marRight w:val="0"/>
                  <w:marTop w:val="0"/>
                  <w:marBottom w:val="0"/>
                  <w:divBdr>
                    <w:top w:val="none" w:sz="0" w:space="0" w:color="auto"/>
                    <w:left w:val="none" w:sz="0" w:space="0" w:color="auto"/>
                    <w:bottom w:val="none" w:sz="0" w:space="0" w:color="auto"/>
                    <w:right w:val="none" w:sz="0" w:space="0" w:color="auto"/>
                  </w:divBdr>
                </w:div>
                <w:div w:id="396167188">
                  <w:marLeft w:val="0"/>
                  <w:marRight w:val="0"/>
                  <w:marTop w:val="0"/>
                  <w:marBottom w:val="0"/>
                  <w:divBdr>
                    <w:top w:val="none" w:sz="0" w:space="0" w:color="auto"/>
                    <w:left w:val="none" w:sz="0" w:space="0" w:color="auto"/>
                    <w:bottom w:val="none" w:sz="0" w:space="0" w:color="auto"/>
                    <w:right w:val="none" w:sz="0" w:space="0" w:color="auto"/>
                  </w:divBdr>
                </w:div>
                <w:div w:id="1653948766">
                  <w:marLeft w:val="0"/>
                  <w:marRight w:val="0"/>
                  <w:marTop w:val="0"/>
                  <w:marBottom w:val="0"/>
                  <w:divBdr>
                    <w:top w:val="none" w:sz="0" w:space="0" w:color="auto"/>
                    <w:left w:val="none" w:sz="0" w:space="0" w:color="auto"/>
                    <w:bottom w:val="none" w:sz="0" w:space="0" w:color="auto"/>
                    <w:right w:val="none" w:sz="0" w:space="0" w:color="auto"/>
                  </w:divBdr>
                </w:div>
                <w:div w:id="1035809775">
                  <w:marLeft w:val="0"/>
                  <w:marRight w:val="0"/>
                  <w:marTop w:val="0"/>
                  <w:marBottom w:val="0"/>
                  <w:divBdr>
                    <w:top w:val="none" w:sz="0" w:space="0" w:color="auto"/>
                    <w:left w:val="none" w:sz="0" w:space="0" w:color="auto"/>
                    <w:bottom w:val="none" w:sz="0" w:space="0" w:color="auto"/>
                    <w:right w:val="none" w:sz="0" w:space="0" w:color="auto"/>
                  </w:divBdr>
                </w:div>
                <w:div w:id="1857962936">
                  <w:marLeft w:val="0"/>
                  <w:marRight w:val="0"/>
                  <w:marTop w:val="0"/>
                  <w:marBottom w:val="0"/>
                  <w:divBdr>
                    <w:top w:val="none" w:sz="0" w:space="0" w:color="auto"/>
                    <w:left w:val="none" w:sz="0" w:space="0" w:color="auto"/>
                    <w:bottom w:val="none" w:sz="0" w:space="0" w:color="auto"/>
                    <w:right w:val="none" w:sz="0" w:space="0" w:color="auto"/>
                  </w:divBdr>
                </w:div>
                <w:div w:id="160896163">
                  <w:marLeft w:val="0"/>
                  <w:marRight w:val="0"/>
                  <w:marTop w:val="0"/>
                  <w:marBottom w:val="0"/>
                  <w:divBdr>
                    <w:top w:val="none" w:sz="0" w:space="0" w:color="auto"/>
                    <w:left w:val="none" w:sz="0" w:space="0" w:color="auto"/>
                    <w:bottom w:val="none" w:sz="0" w:space="0" w:color="auto"/>
                    <w:right w:val="none" w:sz="0" w:space="0" w:color="auto"/>
                  </w:divBdr>
                </w:div>
                <w:div w:id="1008413430">
                  <w:marLeft w:val="0"/>
                  <w:marRight w:val="0"/>
                  <w:marTop w:val="0"/>
                  <w:marBottom w:val="0"/>
                  <w:divBdr>
                    <w:top w:val="none" w:sz="0" w:space="0" w:color="auto"/>
                    <w:left w:val="none" w:sz="0" w:space="0" w:color="auto"/>
                    <w:bottom w:val="none" w:sz="0" w:space="0" w:color="auto"/>
                    <w:right w:val="none" w:sz="0" w:space="0" w:color="auto"/>
                  </w:divBdr>
                </w:div>
                <w:div w:id="839394032">
                  <w:marLeft w:val="0"/>
                  <w:marRight w:val="0"/>
                  <w:marTop w:val="0"/>
                  <w:marBottom w:val="0"/>
                  <w:divBdr>
                    <w:top w:val="none" w:sz="0" w:space="0" w:color="auto"/>
                    <w:left w:val="none" w:sz="0" w:space="0" w:color="auto"/>
                    <w:bottom w:val="none" w:sz="0" w:space="0" w:color="auto"/>
                    <w:right w:val="none" w:sz="0" w:space="0" w:color="auto"/>
                  </w:divBdr>
                </w:div>
                <w:div w:id="1424032608">
                  <w:marLeft w:val="0"/>
                  <w:marRight w:val="0"/>
                  <w:marTop w:val="0"/>
                  <w:marBottom w:val="0"/>
                  <w:divBdr>
                    <w:top w:val="none" w:sz="0" w:space="0" w:color="auto"/>
                    <w:left w:val="none" w:sz="0" w:space="0" w:color="auto"/>
                    <w:bottom w:val="none" w:sz="0" w:space="0" w:color="auto"/>
                    <w:right w:val="none" w:sz="0" w:space="0" w:color="auto"/>
                  </w:divBdr>
                </w:div>
                <w:div w:id="228080187">
                  <w:marLeft w:val="0"/>
                  <w:marRight w:val="0"/>
                  <w:marTop w:val="0"/>
                  <w:marBottom w:val="0"/>
                  <w:divBdr>
                    <w:top w:val="none" w:sz="0" w:space="0" w:color="auto"/>
                    <w:left w:val="none" w:sz="0" w:space="0" w:color="auto"/>
                    <w:bottom w:val="none" w:sz="0" w:space="0" w:color="auto"/>
                    <w:right w:val="none" w:sz="0" w:space="0" w:color="auto"/>
                  </w:divBdr>
                </w:div>
                <w:div w:id="341054393">
                  <w:marLeft w:val="0"/>
                  <w:marRight w:val="0"/>
                  <w:marTop w:val="0"/>
                  <w:marBottom w:val="0"/>
                  <w:divBdr>
                    <w:top w:val="none" w:sz="0" w:space="0" w:color="auto"/>
                    <w:left w:val="none" w:sz="0" w:space="0" w:color="auto"/>
                    <w:bottom w:val="none" w:sz="0" w:space="0" w:color="auto"/>
                    <w:right w:val="none" w:sz="0" w:space="0" w:color="auto"/>
                  </w:divBdr>
                </w:div>
                <w:div w:id="909925979">
                  <w:marLeft w:val="0"/>
                  <w:marRight w:val="0"/>
                  <w:marTop w:val="0"/>
                  <w:marBottom w:val="0"/>
                  <w:divBdr>
                    <w:top w:val="none" w:sz="0" w:space="0" w:color="auto"/>
                    <w:left w:val="none" w:sz="0" w:space="0" w:color="auto"/>
                    <w:bottom w:val="none" w:sz="0" w:space="0" w:color="auto"/>
                    <w:right w:val="none" w:sz="0" w:space="0" w:color="auto"/>
                  </w:divBdr>
                </w:div>
                <w:div w:id="197895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196844">
          <w:marLeft w:val="0"/>
          <w:marRight w:val="0"/>
          <w:marTop w:val="195"/>
          <w:marBottom w:val="195"/>
          <w:divBdr>
            <w:top w:val="single" w:sz="6" w:space="0" w:color="CCCCCC"/>
            <w:left w:val="single" w:sz="6" w:space="0" w:color="CCCCCC"/>
            <w:bottom w:val="single" w:sz="6" w:space="0" w:color="CCCCCC"/>
            <w:right w:val="single" w:sz="6" w:space="0" w:color="CCCCCC"/>
          </w:divBdr>
          <w:divsChild>
            <w:div w:id="692540219">
              <w:marLeft w:val="0"/>
              <w:marRight w:val="0"/>
              <w:marTop w:val="0"/>
              <w:marBottom w:val="0"/>
              <w:divBdr>
                <w:top w:val="none" w:sz="0" w:space="0" w:color="auto"/>
                <w:left w:val="none" w:sz="0" w:space="0" w:color="auto"/>
                <w:bottom w:val="none" w:sz="0" w:space="0" w:color="auto"/>
                <w:right w:val="none" w:sz="0" w:space="0" w:color="auto"/>
              </w:divBdr>
              <w:divsChild>
                <w:div w:id="1449545041">
                  <w:marLeft w:val="0"/>
                  <w:marRight w:val="0"/>
                  <w:marTop w:val="0"/>
                  <w:marBottom w:val="0"/>
                  <w:divBdr>
                    <w:top w:val="none" w:sz="0" w:space="0" w:color="auto"/>
                    <w:left w:val="none" w:sz="0" w:space="0" w:color="auto"/>
                    <w:bottom w:val="none" w:sz="0" w:space="0" w:color="auto"/>
                    <w:right w:val="none" w:sz="0" w:space="0" w:color="auto"/>
                  </w:divBdr>
                </w:div>
                <w:div w:id="958878090">
                  <w:marLeft w:val="0"/>
                  <w:marRight w:val="0"/>
                  <w:marTop w:val="0"/>
                  <w:marBottom w:val="0"/>
                  <w:divBdr>
                    <w:top w:val="none" w:sz="0" w:space="0" w:color="auto"/>
                    <w:left w:val="none" w:sz="0" w:space="0" w:color="auto"/>
                    <w:bottom w:val="none" w:sz="0" w:space="0" w:color="auto"/>
                    <w:right w:val="none" w:sz="0" w:space="0" w:color="auto"/>
                  </w:divBdr>
                </w:div>
                <w:div w:id="1183671719">
                  <w:marLeft w:val="0"/>
                  <w:marRight w:val="0"/>
                  <w:marTop w:val="0"/>
                  <w:marBottom w:val="0"/>
                  <w:divBdr>
                    <w:top w:val="none" w:sz="0" w:space="0" w:color="auto"/>
                    <w:left w:val="none" w:sz="0" w:space="0" w:color="auto"/>
                    <w:bottom w:val="none" w:sz="0" w:space="0" w:color="auto"/>
                    <w:right w:val="none" w:sz="0" w:space="0" w:color="auto"/>
                  </w:divBdr>
                </w:div>
                <w:div w:id="1320842390">
                  <w:marLeft w:val="0"/>
                  <w:marRight w:val="0"/>
                  <w:marTop w:val="0"/>
                  <w:marBottom w:val="0"/>
                  <w:divBdr>
                    <w:top w:val="none" w:sz="0" w:space="0" w:color="auto"/>
                    <w:left w:val="none" w:sz="0" w:space="0" w:color="auto"/>
                    <w:bottom w:val="none" w:sz="0" w:space="0" w:color="auto"/>
                    <w:right w:val="none" w:sz="0" w:space="0" w:color="auto"/>
                  </w:divBdr>
                </w:div>
                <w:div w:id="1343123138">
                  <w:marLeft w:val="0"/>
                  <w:marRight w:val="0"/>
                  <w:marTop w:val="0"/>
                  <w:marBottom w:val="0"/>
                  <w:divBdr>
                    <w:top w:val="none" w:sz="0" w:space="0" w:color="auto"/>
                    <w:left w:val="none" w:sz="0" w:space="0" w:color="auto"/>
                    <w:bottom w:val="none" w:sz="0" w:space="0" w:color="auto"/>
                    <w:right w:val="none" w:sz="0" w:space="0" w:color="auto"/>
                  </w:divBdr>
                </w:div>
                <w:div w:id="698548369">
                  <w:marLeft w:val="0"/>
                  <w:marRight w:val="0"/>
                  <w:marTop w:val="0"/>
                  <w:marBottom w:val="0"/>
                  <w:divBdr>
                    <w:top w:val="none" w:sz="0" w:space="0" w:color="auto"/>
                    <w:left w:val="none" w:sz="0" w:space="0" w:color="auto"/>
                    <w:bottom w:val="none" w:sz="0" w:space="0" w:color="auto"/>
                    <w:right w:val="none" w:sz="0" w:space="0" w:color="auto"/>
                  </w:divBdr>
                </w:div>
                <w:div w:id="1060716959">
                  <w:marLeft w:val="0"/>
                  <w:marRight w:val="0"/>
                  <w:marTop w:val="0"/>
                  <w:marBottom w:val="0"/>
                  <w:divBdr>
                    <w:top w:val="none" w:sz="0" w:space="0" w:color="auto"/>
                    <w:left w:val="none" w:sz="0" w:space="0" w:color="auto"/>
                    <w:bottom w:val="none" w:sz="0" w:space="0" w:color="auto"/>
                    <w:right w:val="none" w:sz="0" w:space="0" w:color="auto"/>
                  </w:divBdr>
                </w:div>
                <w:div w:id="287323255">
                  <w:marLeft w:val="0"/>
                  <w:marRight w:val="0"/>
                  <w:marTop w:val="0"/>
                  <w:marBottom w:val="0"/>
                  <w:divBdr>
                    <w:top w:val="none" w:sz="0" w:space="0" w:color="auto"/>
                    <w:left w:val="none" w:sz="0" w:space="0" w:color="auto"/>
                    <w:bottom w:val="none" w:sz="0" w:space="0" w:color="auto"/>
                    <w:right w:val="none" w:sz="0" w:space="0" w:color="auto"/>
                  </w:divBdr>
                </w:div>
                <w:div w:id="1435829972">
                  <w:marLeft w:val="0"/>
                  <w:marRight w:val="0"/>
                  <w:marTop w:val="0"/>
                  <w:marBottom w:val="0"/>
                  <w:divBdr>
                    <w:top w:val="none" w:sz="0" w:space="0" w:color="auto"/>
                    <w:left w:val="none" w:sz="0" w:space="0" w:color="auto"/>
                    <w:bottom w:val="none" w:sz="0" w:space="0" w:color="auto"/>
                    <w:right w:val="none" w:sz="0" w:space="0" w:color="auto"/>
                  </w:divBdr>
                </w:div>
                <w:div w:id="1995838439">
                  <w:marLeft w:val="0"/>
                  <w:marRight w:val="0"/>
                  <w:marTop w:val="0"/>
                  <w:marBottom w:val="0"/>
                  <w:divBdr>
                    <w:top w:val="none" w:sz="0" w:space="0" w:color="auto"/>
                    <w:left w:val="none" w:sz="0" w:space="0" w:color="auto"/>
                    <w:bottom w:val="none" w:sz="0" w:space="0" w:color="auto"/>
                    <w:right w:val="none" w:sz="0" w:space="0" w:color="auto"/>
                  </w:divBdr>
                </w:div>
                <w:div w:id="445545854">
                  <w:marLeft w:val="0"/>
                  <w:marRight w:val="0"/>
                  <w:marTop w:val="0"/>
                  <w:marBottom w:val="0"/>
                  <w:divBdr>
                    <w:top w:val="none" w:sz="0" w:space="0" w:color="auto"/>
                    <w:left w:val="none" w:sz="0" w:space="0" w:color="auto"/>
                    <w:bottom w:val="none" w:sz="0" w:space="0" w:color="auto"/>
                    <w:right w:val="none" w:sz="0" w:space="0" w:color="auto"/>
                  </w:divBdr>
                </w:div>
                <w:div w:id="2032760191">
                  <w:marLeft w:val="0"/>
                  <w:marRight w:val="0"/>
                  <w:marTop w:val="0"/>
                  <w:marBottom w:val="0"/>
                  <w:divBdr>
                    <w:top w:val="none" w:sz="0" w:space="0" w:color="auto"/>
                    <w:left w:val="none" w:sz="0" w:space="0" w:color="auto"/>
                    <w:bottom w:val="none" w:sz="0" w:space="0" w:color="auto"/>
                    <w:right w:val="none" w:sz="0" w:space="0" w:color="auto"/>
                  </w:divBdr>
                </w:div>
                <w:div w:id="788666780">
                  <w:marLeft w:val="0"/>
                  <w:marRight w:val="0"/>
                  <w:marTop w:val="0"/>
                  <w:marBottom w:val="0"/>
                  <w:divBdr>
                    <w:top w:val="none" w:sz="0" w:space="0" w:color="auto"/>
                    <w:left w:val="none" w:sz="0" w:space="0" w:color="auto"/>
                    <w:bottom w:val="none" w:sz="0" w:space="0" w:color="auto"/>
                    <w:right w:val="none" w:sz="0" w:space="0" w:color="auto"/>
                  </w:divBdr>
                </w:div>
                <w:div w:id="2086291978">
                  <w:marLeft w:val="0"/>
                  <w:marRight w:val="0"/>
                  <w:marTop w:val="0"/>
                  <w:marBottom w:val="0"/>
                  <w:divBdr>
                    <w:top w:val="none" w:sz="0" w:space="0" w:color="auto"/>
                    <w:left w:val="none" w:sz="0" w:space="0" w:color="auto"/>
                    <w:bottom w:val="none" w:sz="0" w:space="0" w:color="auto"/>
                    <w:right w:val="none" w:sz="0" w:space="0" w:color="auto"/>
                  </w:divBdr>
                </w:div>
                <w:div w:id="157116226">
                  <w:marLeft w:val="0"/>
                  <w:marRight w:val="0"/>
                  <w:marTop w:val="0"/>
                  <w:marBottom w:val="0"/>
                  <w:divBdr>
                    <w:top w:val="none" w:sz="0" w:space="0" w:color="auto"/>
                    <w:left w:val="none" w:sz="0" w:space="0" w:color="auto"/>
                    <w:bottom w:val="none" w:sz="0" w:space="0" w:color="auto"/>
                    <w:right w:val="none" w:sz="0" w:space="0" w:color="auto"/>
                  </w:divBdr>
                </w:div>
                <w:div w:id="1764836908">
                  <w:marLeft w:val="0"/>
                  <w:marRight w:val="0"/>
                  <w:marTop w:val="0"/>
                  <w:marBottom w:val="0"/>
                  <w:divBdr>
                    <w:top w:val="none" w:sz="0" w:space="0" w:color="auto"/>
                    <w:left w:val="none" w:sz="0" w:space="0" w:color="auto"/>
                    <w:bottom w:val="none" w:sz="0" w:space="0" w:color="auto"/>
                    <w:right w:val="none" w:sz="0" w:space="0" w:color="auto"/>
                  </w:divBdr>
                </w:div>
                <w:div w:id="323748497">
                  <w:marLeft w:val="0"/>
                  <w:marRight w:val="0"/>
                  <w:marTop w:val="0"/>
                  <w:marBottom w:val="0"/>
                  <w:divBdr>
                    <w:top w:val="none" w:sz="0" w:space="0" w:color="auto"/>
                    <w:left w:val="none" w:sz="0" w:space="0" w:color="auto"/>
                    <w:bottom w:val="none" w:sz="0" w:space="0" w:color="auto"/>
                    <w:right w:val="none" w:sz="0" w:space="0" w:color="auto"/>
                  </w:divBdr>
                </w:div>
                <w:div w:id="1856462613">
                  <w:marLeft w:val="0"/>
                  <w:marRight w:val="0"/>
                  <w:marTop w:val="0"/>
                  <w:marBottom w:val="0"/>
                  <w:divBdr>
                    <w:top w:val="none" w:sz="0" w:space="0" w:color="auto"/>
                    <w:left w:val="none" w:sz="0" w:space="0" w:color="auto"/>
                    <w:bottom w:val="none" w:sz="0" w:space="0" w:color="auto"/>
                    <w:right w:val="none" w:sz="0" w:space="0" w:color="auto"/>
                  </w:divBdr>
                </w:div>
                <w:div w:id="1556623176">
                  <w:marLeft w:val="0"/>
                  <w:marRight w:val="0"/>
                  <w:marTop w:val="0"/>
                  <w:marBottom w:val="0"/>
                  <w:divBdr>
                    <w:top w:val="none" w:sz="0" w:space="0" w:color="auto"/>
                    <w:left w:val="none" w:sz="0" w:space="0" w:color="auto"/>
                    <w:bottom w:val="none" w:sz="0" w:space="0" w:color="auto"/>
                    <w:right w:val="none" w:sz="0" w:space="0" w:color="auto"/>
                  </w:divBdr>
                </w:div>
                <w:div w:id="1840730852">
                  <w:marLeft w:val="0"/>
                  <w:marRight w:val="0"/>
                  <w:marTop w:val="0"/>
                  <w:marBottom w:val="0"/>
                  <w:divBdr>
                    <w:top w:val="none" w:sz="0" w:space="0" w:color="auto"/>
                    <w:left w:val="none" w:sz="0" w:space="0" w:color="auto"/>
                    <w:bottom w:val="none" w:sz="0" w:space="0" w:color="auto"/>
                    <w:right w:val="none" w:sz="0" w:space="0" w:color="auto"/>
                  </w:divBdr>
                </w:div>
                <w:div w:id="665746233">
                  <w:marLeft w:val="0"/>
                  <w:marRight w:val="0"/>
                  <w:marTop w:val="0"/>
                  <w:marBottom w:val="0"/>
                  <w:divBdr>
                    <w:top w:val="none" w:sz="0" w:space="0" w:color="auto"/>
                    <w:left w:val="none" w:sz="0" w:space="0" w:color="auto"/>
                    <w:bottom w:val="none" w:sz="0" w:space="0" w:color="auto"/>
                    <w:right w:val="none" w:sz="0" w:space="0" w:color="auto"/>
                  </w:divBdr>
                </w:div>
                <w:div w:id="1805154110">
                  <w:marLeft w:val="0"/>
                  <w:marRight w:val="0"/>
                  <w:marTop w:val="0"/>
                  <w:marBottom w:val="0"/>
                  <w:divBdr>
                    <w:top w:val="none" w:sz="0" w:space="0" w:color="auto"/>
                    <w:left w:val="none" w:sz="0" w:space="0" w:color="auto"/>
                    <w:bottom w:val="none" w:sz="0" w:space="0" w:color="auto"/>
                    <w:right w:val="none" w:sz="0" w:space="0" w:color="auto"/>
                  </w:divBdr>
                </w:div>
                <w:div w:id="1039554960">
                  <w:marLeft w:val="0"/>
                  <w:marRight w:val="0"/>
                  <w:marTop w:val="0"/>
                  <w:marBottom w:val="0"/>
                  <w:divBdr>
                    <w:top w:val="none" w:sz="0" w:space="0" w:color="auto"/>
                    <w:left w:val="none" w:sz="0" w:space="0" w:color="auto"/>
                    <w:bottom w:val="none" w:sz="0" w:space="0" w:color="auto"/>
                    <w:right w:val="none" w:sz="0" w:space="0" w:color="auto"/>
                  </w:divBdr>
                </w:div>
                <w:div w:id="185412777">
                  <w:marLeft w:val="0"/>
                  <w:marRight w:val="0"/>
                  <w:marTop w:val="0"/>
                  <w:marBottom w:val="0"/>
                  <w:divBdr>
                    <w:top w:val="none" w:sz="0" w:space="0" w:color="auto"/>
                    <w:left w:val="none" w:sz="0" w:space="0" w:color="auto"/>
                    <w:bottom w:val="none" w:sz="0" w:space="0" w:color="auto"/>
                    <w:right w:val="none" w:sz="0" w:space="0" w:color="auto"/>
                  </w:divBdr>
                </w:div>
                <w:div w:id="1881892138">
                  <w:marLeft w:val="0"/>
                  <w:marRight w:val="0"/>
                  <w:marTop w:val="0"/>
                  <w:marBottom w:val="0"/>
                  <w:divBdr>
                    <w:top w:val="none" w:sz="0" w:space="0" w:color="auto"/>
                    <w:left w:val="none" w:sz="0" w:space="0" w:color="auto"/>
                    <w:bottom w:val="none" w:sz="0" w:space="0" w:color="auto"/>
                    <w:right w:val="none" w:sz="0" w:space="0" w:color="auto"/>
                  </w:divBdr>
                </w:div>
                <w:div w:id="283510875">
                  <w:marLeft w:val="0"/>
                  <w:marRight w:val="0"/>
                  <w:marTop w:val="0"/>
                  <w:marBottom w:val="0"/>
                  <w:divBdr>
                    <w:top w:val="none" w:sz="0" w:space="0" w:color="auto"/>
                    <w:left w:val="none" w:sz="0" w:space="0" w:color="auto"/>
                    <w:bottom w:val="none" w:sz="0" w:space="0" w:color="auto"/>
                    <w:right w:val="none" w:sz="0" w:space="0" w:color="auto"/>
                  </w:divBdr>
                </w:div>
                <w:div w:id="332295197">
                  <w:marLeft w:val="0"/>
                  <w:marRight w:val="0"/>
                  <w:marTop w:val="0"/>
                  <w:marBottom w:val="0"/>
                  <w:divBdr>
                    <w:top w:val="none" w:sz="0" w:space="0" w:color="auto"/>
                    <w:left w:val="none" w:sz="0" w:space="0" w:color="auto"/>
                    <w:bottom w:val="none" w:sz="0" w:space="0" w:color="auto"/>
                    <w:right w:val="none" w:sz="0" w:space="0" w:color="auto"/>
                  </w:divBdr>
                </w:div>
                <w:div w:id="876771037">
                  <w:marLeft w:val="0"/>
                  <w:marRight w:val="0"/>
                  <w:marTop w:val="0"/>
                  <w:marBottom w:val="0"/>
                  <w:divBdr>
                    <w:top w:val="none" w:sz="0" w:space="0" w:color="auto"/>
                    <w:left w:val="none" w:sz="0" w:space="0" w:color="auto"/>
                    <w:bottom w:val="none" w:sz="0" w:space="0" w:color="auto"/>
                    <w:right w:val="none" w:sz="0" w:space="0" w:color="auto"/>
                  </w:divBdr>
                </w:div>
                <w:div w:id="507526310">
                  <w:marLeft w:val="0"/>
                  <w:marRight w:val="0"/>
                  <w:marTop w:val="0"/>
                  <w:marBottom w:val="0"/>
                  <w:divBdr>
                    <w:top w:val="none" w:sz="0" w:space="0" w:color="auto"/>
                    <w:left w:val="none" w:sz="0" w:space="0" w:color="auto"/>
                    <w:bottom w:val="none" w:sz="0" w:space="0" w:color="auto"/>
                    <w:right w:val="none" w:sz="0" w:space="0" w:color="auto"/>
                  </w:divBdr>
                </w:div>
                <w:div w:id="1094673030">
                  <w:marLeft w:val="0"/>
                  <w:marRight w:val="0"/>
                  <w:marTop w:val="0"/>
                  <w:marBottom w:val="0"/>
                  <w:divBdr>
                    <w:top w:val="none" w:sz="0" w:space="0" w:color="auto"/>
                    <w:left w:val="none" w:sz="0" w:space="0" w:color="auto"/>
                    <w:bottom w:val="none" w:sz="0" w:space="0" w:color="auto"/>
                    <w:right w:val="none" w:sz="0" w:space="0" w:color="auto"/>
                  </w:divBdr>
                </w:div>
                <w:div w:id="1303660883">
                  <w:marLeft w:val="0"/>
                  <w:marRight w:val="0"/>
                  <w:marTop w:val="0"/>
                  <w:marBottom w:val="0"/>
                  <w:divBdr>
                    <w:top w:val="none" w:sz="0" w:space="0" w:color="auto"/>
                    <w:left w:val="none" w:sz="0" w:space="0" w:color="auto"/>
                    <w:bottom w:val="none" w:sz="0" w:space="0" w:color="auto"/>
                    <w:right w:val="none" w:sz="0" w:space="0" w:color="auto"/>
                  </w:divBdr>
                </w:div>
                <w:div w:id="243805321">
                  <w:marLeft w:val="0"/>
                  <w:marRight w:val="0"/>
                  <w:marTop w:val="0"/>
                  <w:marBottom w:val="0"/>
                  <w:divBdr>
                    <w:top w:val="none" w:sz="0" w:space="0" w:color="auto"/>
                    <w:left w:val="none" w:sz="0" w:space="0" w:color="auto"/>
                    <w:bottom w:val="none" w:sz="0" w:space="0" w:color="auto"/>
                    <w:right w:val="none" w:sz="0" w:space="0" w:color="auto"/>
                  </w:divBdr>
                </w:div>
                <w:div w:id="704060272">
                  <w:marLeft w:val="0"/>
                  <w:marRight w:val="0"/>
                  <w:marTop w:val="0"/>
                  <w:marBottom w:val="0"/>
                  <w:divBdr>
                    <w:top w:val="none" w:sz="0" w:space="0" w:color="auto"/>
                    <w:left w:val="none" w:sz="0" w:space="0" w:color="auto"/>
                    <w:bottom w:val="none" w:sz="0" w:space="0" w:color="auto"/>
                    <w:right w:val="none" w:sz="0" w:space="0" w:color="auto"/>
                  </w:divBdr>
                </w:div>
                <w:div w:id="953514420">
                  <w:marLeft w:val="0"/>
                  <w:marRight w:val="0"/>
                  <w:marTop w:val="0"/>
                  <w:marBottom w:val="0"/>
                  <w:divBdr>
                    <w:top w:val="none" w:sz="0" w:space="0" w:color="auto"/>
                    <w:left w:val="none" w:sz="0" w:space="0" w:color="auto"/>
                    <w:bottom w:val="none" w:sz="0" w:space="0" w:color="auto"/>
                    <w:right w:val="none" w:sz="0" w:space="0" w:color="auto"/>
                  </w:divBdr>
                </w:div>
                <w:div w:id="453211893">
                  <w:marLeft w:val="0"/>
                  <w:marRight w:val="0"/>
                  <w:marTop w:val="0"/>
                  <w:marBottom w:val="0"/>
                  <w:divBdr>
                    <w:top w:val="none" w:sz="0" w:space="0" w:color="auto"/>
                    <w:left w:val="none" w:sz="0" w:space="0" w:color="auto"/>
                    <w:bottom w:val="none" w:sz="0" w:space="0" w:color="auto"/>
                    <w:right w:val="none" w:sz="0" w:space="0" w:color="auto"/>
                  </w:divBdr>
                </w:div>
                <w:div w:id="998918937">
                  <w:marLeft w:val="0"/>
                  <w:marRight w:val="0"/>
                  <w:marTop w:val="0"/>
                  <w:marBottom w:val="0"/>
                  <w:divBdr>
                    <w:top w:val="none" w:sz="0" w:space="0" w:color="auto"/>
                    <w:left w:val="none" w:sz="0" w:space="0" w:color="auto"/>
                    <w:bottom w:val="none" w:sz="0" w:space="0" w:color="auto"/>
                    <w:right w:val="none" w:sz="0" w:space="0" w:color="auto"/>
                  </w:divBdr>
                </w:div>
                <w:div w:id="718475446">
                  <w:marLeft w:val="0"/>
                  <w:marRight w:val="0"/>
                  <w:marTop w:val="0"/>
                  <w:marBottom w:val="0"/>
                  <w:divBdr>
                    <w:top w:val="none" w:sz="0" w:space="0" w:color="auto"/>
                    <w:left w:val="none" w:sz="0" w:space="0" w:color="auto"/>
                    <w:bottom w:val="none" w:sz="0" w:space="0" w:color="auto"/>
                    <w:right w:val="none" w:sz="0" w:space="0" w:color="auto"/>
                  </w:divBdr>
                </w:div>
                <w:div w:id="348676302">
                  <w:marLeft w:val="0"/>
                  <w:marRight w:val="0"/>
                  <w:marTop w:val="0"/>
                  <w:marBottom w:val="0"/>
                  <w:divBdr>
                    <w:top w:val="none" w:sz="0" w:space="0" w:color="auto"/>
                    <w:left w:val="none" w:sz="0" w:space="0" w:color="auto"/>
                    <w:bottom w:val="none" w:sz="0" w:space="0" w:color="auto"/>
                    <w:right w:val="none" w:sz="0" w:space="0" w:color="auto"/>
                  </w:divBdr>
                </w:div>
                <w:div w:id="1756708939">
                  <w:marLeft w:val="0"/>
                  <w:marRight w:val="0"/>
                  <w:marTop w:val="0"/>
                  <w:marBottom w:val="0"/>
                  <w:divBdr>
                    <w:top w:val="none" w:sz="0" w:space="0" w:color="auto"/>
                    <w:left w:val="none" w:sz="0" w:space="0" w:color="auto"/>
                    <w:bottom w:val="none" w:sz="0" w:space="0" w:color="auto"/>
                    <w:right w:val="none" w:sz="0" w:space="0" w:color="auto"/>
                  </w:divBdr>
                </w:div>
                <w:div w:id="114954554">
                  <w:marLeft w:val="0"/>
                  <w:marRight w:val="0"/>
                  <w:marTop w:val="0"/>
                  <w:marBottom w:val="0"/>
                  <w:divBdr>
                    <w:top w:val="none" w:sz="0" w:space="0" w:color="auto"/>
                    <w:left w:val="none" w:sz="0" w:space="0" w:color="auto"/>
                    <w:bottom w:val="none" w:sz="0" w:space="0" w:color="auto"/>
                    <w:right w:val="none" w:sz="0" w:space="0" w:color="auto"/>
                  </w:divBdr>
                </w:div>
                <w:div w:id="1696808615">
                  <w:marLeft w:val="0"/>
                  <w:marRight w:val="0"/>
                  <w:marTop w:val="0"/>
                  <w:marBottom w:val="0"/>
                  <w:divBdr>
                    <w:top w:val="none" w:sz="0" w:space="0" w:color="auto"/>
                    <w:left w:val="none" w:sz="0" w:space="0" w:color="auto"/>
                    <w:bottom w:val="none" w:sz="0" w:space="0" w:color="auto"/>
                    <w:right w:val="none" w:sz="0" w:space="0" w:color="auto"/>
                  </w:divBdr>
                </w:div>
                <w:div w:id="727802385">
                  <w:marLeft w:val="0"/>
                  <w:marRight w:val="0"/>
                  <w:marTop w:val="0"/>
                  <w:marBottom w:val="0"/>
                  <w:divBdr>
                    <w:top w:val="none" w:sz="0" w:space="0" w:color="auto"/>
                    <w:left w:val="none" w:sz="0" w:space="0" w:color="auto"/>
                    <w:bottom w:val="none" w:sz="0" w:space="0" w:color="auto"/>
                    <w:right w:val="none" w:sz="0" w:space="0" w:color="auto"/>
                  </w:divBdr>
                </w:div>
                <w:div w:id="1316646670">
                  <w:marLeft w:val="0"/>
                  <w:marRight w:val="0"/>
                  <w:marTop w:val="0"/>
                  <w:marBottom w:val="0"/>
                  <w:divBdr>
                    <w:top w:val="none" w:sz="0" w:space="0" w:color="auto"/>
                    <w:left w:val="none" w:sz="0" w:space="0" w:color="auto"/>
                    <w:bottom w:val="none" w:sz="0" w:space="0" w:color="auto"/>
                    <w:right w:val="none" w:sz="0" w:space="0" w:color="auto"/>
                  </w:divBdr>
                </w:div>
                <w:div w:id="60007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546503">
          <w:marLeft w:val="0"/>
          <w:marRight w:val="0"/>
          <w:marTop w:val="195"/>
          <w:marBottom w:val="195"/>
          <w:divBdr>
            <w:top w:val="single" w:sz="6" w:space="0" w:color="CCCCCC"/>
            <w:left w:val="single" w:sz="6" w:space="0" w:color="CCCCCC"/>
            <w:bottom w:val="single" w:sz="6" w:space="0" w:color="CCCCCC"/>
            <w:right w:val="single" w:sz="6" w:space="0" w:color="CCCCCC"/>
          </w:divBdr>
          <w:divsChild>
            <w:div w:id="24719210">
              <w:marLeft w:val="0"/>
              <w:marRight w:val="0"/>
              <w:marTop w:val="0"/>
              <w:marBottom w:val="0"/>
              <w:divBdr>
                <w:top w:val="none" w:sz="0" w:space="0" w:color="auto"/>
                <w:left w:val="none" w:sz="0" w:space="0" w:color="auto"/>
                <w:bottom w:val="none" w:sz="0" w:space="0" w:color="auto"/>
                <w:right w:val="none" w:sz="0" w:space="0" w:color="auto"/>
              </w:divBdr>
              <w:divsChild>
                <w:div w:id="270745418">
                  <w:marLeft w:val="0"/>
                  <w:marRight w:val="0"/>
                  <w:marTop w:val="0"/>
                  <w:marBottom w:val="0"/>
                  <w:divBdr>
                    <w:top w:val="none" w:sz="0" w:space="0" w:color="auto"/>
                    <w:left w:val="none" w:sz="0" w:space="0" w:color="auto"/>
                    <w:bottom w:val="none" w:sz="0" w:space="0" w:color="auto"/>
                    <w:right w:val="none" w:sz="0" w:space="0" w:color="auto"/>
                  </w:divBdr>
                </w:div>
                <w:div w:id="153180203">
                  <w:marLeft w:val="0"/>
                  <w:marRight w:val="0"/>
                  <w:marTop w:val="0"/>
                  <w:marBottom w:val="0"/>
                  <w:divBdr>
                    <w:top w:val="none" w:sz="0" w:space="0" w:color="auto"/>
                    <w:left w:val="none" w:sz="0" w:space="0" w:color="auto"/>
                    <w:bottom w:val="none" w:sz="0" w:space="0" w:color="auto"/>
                    <w:right w:val="none" w:sz="0" w:space="0" w:color="auto"/>
                  </w:divBdr>
                </w:div>
                <w:div w:id="187792073">
                  <w:marLeft w:val="0"/>
                  <w:marRight w:val="0"/>
                  <w:marTop w:val="0"/>
                  <w:marBottom w:val="0"/>
                  <w:divBdr>
                    <w:top w:val="none" w:sz="0" w:space="0" w:color="auto"/>
                    <w:left w:val="none" w:sz="0" w:space="0" w:color="auto"/>
                    <w:bottom w:val="none" w:sz="0" w:space="0" w:color="auto"/>
                    <w:right w:val="none" w:sz="0" w:space="0" w:color="auto"/>
                  </w:divBdr>
                </w:div>
                <w:div w:id="298848386">
                  <w:marLeft w:val="0"/>
                  <w:marRight w:val="0"/>
                  <w:marTop w:val="0"/>
                  <w:marBottom w:val="0"/>
                  <w:divBdr>
                    <w:top w:val="none" w:sz="0" w:space="0" w:color="auto"/>
                    <w:left w:val="none" w:sz="0" w:space="0" w:color="auto"/>
                    <w:bottom w:val="none" w:sz="0" w:space="0" w:color="auto"/>
                    <w:right w:val="none" w:sz="0" w:space="0" w:color="auto"/>
                  </w:divBdr>
                </w:div>
                <w:div w:id="1377924852">
                  <w:marLeft w:val="0"/>
                  <w:marRight w:val="0"/>
                  <w:marTop w:val="0"/>
                  <w:marBottom w:val="0"/>
                  <w:divBdr>
                    <w:top w:val="none" w:sz="0" w:space="0" w:color="auto"/>
                    <w:left w:val="none" w:sz="0" w:space="0" w:color="auto"/>
                    <w:bottom w:val="none" w:sz="0" w:space="0" w:color="auto"/>
                    <w:right w:val="none" w:sz="0" w:space="0" w:color="auto"/>
                  </w:divBdr>
                </w:div>
                <w:div w:id="153494848">
                  <w:marLeft w:val="0"/>
                  <w:marRight w:val="0"/>
                  <w:marTop w:val="0"/>
                  <w:marBottom w:val="0"/>
                  <w:divBdr>
                    <w:top w:val="none" w:sz="0" w:space="0" w:color="auto"/>
                    <w:left w:val="none" w:sz="0" w:space="0" w:color="auto"/>
                    <w:bottom w:val="none" w:sz="0" w:space="0" w:color="auto"/>
                    <w:right w:val="none" w:sz="0" w:space="0" w:color="auto"/>
                  </w:divBdr>
                </w:div>
                <w:div w:id="288902494">
                  <w:marLeft w:val="0"/>
                  <w:marRight w:val="0"/>
                  <w:marTop w:val="0"/>
                  <w:marBottom w:val="0"/>
                  <w:divBdr>
                    <w:top w:val="none" w:sz="0" w:space="0" w:color="auto"/>
                    <w:left w:val="none" w:sz="0" w:space="0" w:color="auto"/>
                    <w:bottom w:val="none" w:sz="0" w:space="0" w:color="auto"/>
                    <w:right w:val="none" w:sz="0" w:space="0" w:color="auto"/>
                  </w:divBdr>
                </w:div>
                <w:div w:id="95683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2593</Words>
  <Characters>14263</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fernanda goñi de lauandos</dc:creator>
  <cp:keywords/>
  <dc:description/>
  <cp:lastModifiedBy>usuario</cp:lastModifiedBy>
  <cp:revision>2</cp:revision>
  <dcterms:created xsi:type="dcterms:W3CDTF">2021-03-18T14:09:00Z</dcterms:created>
  <dcterms:modified xsi:type="dcterms:W3CDTF">2021-03-18T14:09:00Z</dcterms:modified>
</cp:coreProperties>
</file>