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2B252" w14:textId="4D9D91DA" w:rsidR="00B36A59" w:rsidRDefault="00B36A59" w:rsidP="00D1190D"/>
    <w:p w14:paraId="2F18BBFE" w14:textId="447CD277" w:rsidR="00D1190D" w:rsidRDefault="00D1190D" w:rsidP="00D1190D">
      <w:pPr>
        <w:suppressAutoHyphens/>
        <w:rPr>
          <w:rFonts w:ascii="Arial" w:hAnsi="Arial" w:cs="Arial"/>
          <w:b/>
          <w:sz w:val="24"/>
          <w:szCs w:val="24"/>
          <w:lang w:val="es-AR"/>
        </w:rPr>
      </w:pPr>
      <w:r>
        <w:rPr>
          <w:rFonts w:ascii="Arial" w:hAnsi="Arial" w:cs="Arial"/>
          <w:b/>
          <w:sz w:val="24"/>
          <w:szCs w:val="24"/>
          <w:lang w:val="es-AR"/>
        </w:rPr>
        <w:t>CERTIFICACIÓN SOBRE DECLARACIÓN JURADA DE ORIGEN FONDOS -COMPRA DE AUTOMOTORES</w:t>
      </w:r>
      <w:r w:rsidR="00E647A4">
        <w:rPr>
          <w:rFonts w:ascii="Arial" w:hAnsi="Arial" w:cs="Arial"/>
          <w:b/>
          <w:sz w:val="24"/>
          <w:szCs w:val="24"/>
          <w:lang w:val="es-AR"/>
        </w:rPr>
        <w:t xml:space="preserve">  </w:t>
      </w:r>
    </w:p>
    <w:p w14:paraId="1FA708CA" w14:textId="77777777" w:rsidR="00E647A4" w:rsidRDefault="00E647A4" w:rsidP="00E647A4">
      <w:pPr>
        <w:suppressAutoHyphens/>
        <w:rPr>
          <w:rFonts w:ascii="Arial" w:hAnsi="Arial" w:cs="Arial"/>
          <w:b/>
          <w:sz w:val="24"/>
          <w:szCs w:val="24"/>
          <w:lang w:val="es-AR"/>
        </w:rPr>
      </w:pPr>
    </w:p>
    <w:p w14:paraId="6608EE1E" w14:textId="77777777" w:rsidR="00E647A4" w:rsidRPr="00A47AD3" w:rsidRDefault="00E647A4" w:rsidP="00E647A4">
      <w:pPr>
        <w:jc w:val="center"/>
        <w:rPr>
          <w:rFonts w:ascii="Times New Roman" w:hAnsi="Times New Roman" w:cs="Times New Roman"/>
          <w:b/>
          <w:sz w:val="24"/>
          <w:szCs w:val="24"/>
        </w:rPr>
      </w:pPr>
      <w:r w:rsidRPr="00A47AD3">
        <w:rPr>
          <w:rFonts w:ascii="Times New Roman" w:hAnsi="Times New Roman" w:cs="Times New Roman"/>
          <w:b/>
          <w:sz w:val="24"/>
          <w:szCs w:val="24"/>
        </w:rPr>
        <w:t xml:space="preserve">MODIFICACION TEXTO ART. 5° DE LA DISPOSICIÓN D.N N° 293/12          ACLARACIONES PERTINENTES  </w:t>
      </w:r>
    </w:p>
    <w:p w14:paraId="7FA3F2B3" w14:textId="77777777" w:rsidR="00E647A4" w:rsidRPr="00A47AD3" w:rsidRDefault="00E647A4" w:rsidP="00E647A4">
      <w:pPr>
        <w:rPr>
          <w:rFonts w:ascii="Times New Roman" w:hAnsi="Times New Roman" w:cs="Times New Roman"/>
          <w:b/>
          <w:sz w:val="24"/>
          <w:szCs w:val="24"/>
        </w:rPr>
      </w:pPr>
    </w:p>
    <w:p w14:paraId="4FA2BC41" w14:textId="77777777" w:rsidR="00E647A4" w:rsidRPr="00A47AD3" w:rsidRDefault="00E647A4" w:rsidP="00E647A4">
      <w:pPr>
        <w:rPr>
          <w:rFonts w:ascii="Times New Roman" w:hAnsi="Times New Roman" w:cs="Times New Roman"/>
          <w:b/>
          <w:sz w:val="24"/>
          <w:szCs w:val="24"/>
        </w:rPr>
      </w:pPr>
      <w:r w:rsidRPr="00A47AD3">
        <w:rPr>
          <w:rFonts w:ascii="Times New Roman" w:hAnsi="Times New Roman" w:cs="Times New Roman"/>
          <w:sz w:val="24"/>
          <w:szCs w:val="24"/>
        </w:rPr>
        <w:t xml:space="preserve">La Disposición  </w:t>
      </w:r>
      <w:r w:rsidRPr="00A47AD3">
        <w:rPr>
          <w:rFonts w:ascii="Times New Roman" w:eastAsia="Times New Roman" w:hAnsi="Times New Roman" w:cs="Times New Roman"/>
          <w:color w:val="111111"/>
          <w:sz w:val="24"/>
          <w:szCs w:val="24"/>
          <w:lang w:eastAsia="es-AR"/>
        </w:rPr>
        <w:t xml:space="preserve">N° DI-2021-71-APN-DNRNPACP#MJ de fecha 01/06/2021  dispuso la modificación del artículo 5° de la Disposición N° 293/12 el cual se detalla: </w:t>
      </w:r>
    </w:p>
    <w:p w14:paraId="311CF3F0" w14:textId="77777777" w:rsidR="00E647A4" w:rsidRPr="00A47AD3" w:rsidRDefault="00E647A4" w:rsidP="00E647A4">
      <w:pPr>
        <w:shd w:val="clear" w:color="auto" w:fill="F9F9F9"/>
        <w:spacing w:after="360"/>
        <w:rPr>
          <w:rFonts w:ascii="Times New Roman" w:eastAsia="Times New Roman" w:hAnsi="Times New Roman" w:cs="Times New Roman"/>
          <w:b/>
          <w:i/>
          <w:color w:val="111111"/>
          <w:sz w:val="24"/>
          <w:szCs w:val="24"/>
          <w:lang w:eastAsia="es-AR"/>
        </w:rPr>
      </w:pPr>
      <w:r w:rsidRPr="00A47AD3">
        <w:rPr>
          <w:rFonts w:ascii="Times New Roman" w:eastAsia="Times New Roman" w:hAnsi="Times New Roman" w:cs="Times New Roman"/>
          <w:b/>
          <w:i/>
          <w:color w:val="111111"/>
          <w:sz w:val="24"/>
          <w:szCs w:val="24"/>
          <w:lang w:eastAsia="es-AR"/>
        </w:rPr>
        <w:t>ARTÍCULO 1°.- Sustituyese el texto del punto 2) del artículo 5° de la Disposición D.N. N° 293/12 y sus modificatorias por Disposición N° DI-2021-71-APN-DNRNPACP#MJ el que quedará redactado en la forma en que a continuación se indica:</w:t>
      </w:r>
    </w:p>
    <w:p w14:paraId="3EC70E5C" w14:textId="77777777" w:rsidR="00E647A4" w:rsidRPr="00A47AD3" w:rsidRDefault="00E647A4" w:rsidP="00E647A4">
      <w:pPr>
        <w:shd w:val="clear" w:color="auto" w:fill="F9F9F9"/>
        <w:spacing w:after="360"/>
        <w:rPr>
          <w:rFonts w:ascii="Times New Roman" w:eastAsia="Times New Roman" w:hAnsi="Times New Roman" w:cs="Times New Roman"/>
          <w:b/>
          <w:color w:val="111111"/>
          <w:sz w:val="24"/>
          <w:szCs w:val="24"/>
          <w:lang w:eastAsia="es-AR"/>
        </w:rPr>
      </w:pPr>
      <w:r w:rsidRPr="00A47AD3">
        <w:rPr>
          <w:rFonts w:ascii="Times New Roman" w:eastAsia="Times New Roman" w:hAnsi="Times New Roman" w:cs="Times New Roman"/>
          <w:b/>
          <w:i/>
          <w:color w:val="111111"/>
          <w:sz w:val="24"/>
          <w:szCs w:val="24"/>
          <w:lang w:eastAsia="es-AR"/>
        </w:rPr>
        <w:t>“2) Las operaciones se efectúen mediante dación en pago, permuta de un bien o alguno de los supuestos enumerados en el punto 1), cuando la diferencia entre el valor del bien aportado, cheque personal, transferencia bancaria (siempre que los fondos provengan de una cuenta de la cual el cliente fuera titular o cotitular) o crédito prendario o personal (otorgado por entidad financiera sujeta al régimen de la Ley N° 21.526 y sus modificatorias) y el precio del nuevo bien que fuera objeto de adquisición no sea superior al umbral establecido en el presente artículo.”</w:t>
      </w:r>
    </w:p>
    <w:p w14:paraId="757EC6E5" w14:textId="77777777" w:rsidR="00E647A4" w:rsidRPr="00A47AD3" w:rsidRDefault="00E647A4" w:rsidP="00E647A4">
      <w:pPr>
        <w:shd w:val="clear" w:color="auto" w:fill="F9F9F9"/>
        <w:spacing w:after="360"/>
        <w:rPr>
          <w:rFonts w:ascii="Times New Roman" w:eastAsia="Times New Roman" w:hAnsi="Times New Roman" w:cs="Times New Roman"/>
          <w:b/>
          <w:color w:val="111111"/>
          <w:sz w:val="24"/>
          <w:szCs w:val="24"/>
          <w:lang w:eastAsia="es-AR"/>
        </w:rPr>
      </w:pPr>
      <w:r w:rsidRPr="00A47AD3">
        <w:rPr>
          <w:rFonts w:ascii="Times New Roman" w:eastAsia="Times New Roman" w:hAnsi="Times New Roman" w:cs="Times New Roman"/>
          <w:color w:val="111111"/>
          <w:sz w:val="24"/>
          <w:szCs w:val="24"/>
          <w:lang w:eastAsia="es-AR"/>
        </w:rPr>
        <w:t xml:space="preserve">Con tal motivo y a los efectos de efectuar las aclaraciones pertinentes relacionadas con la modificación antes citada la Dirección Nacional de los Registros Nacionales de la Propiedad del Automotor y de Créditos Prendarios del Ministerio  de Justicia y Derechos Humanos dicto la </w:t>
      </w:r>
      <w:r w:rsidRPr="00A47AD3">
        <w:rPr>
          <w:rFonts w:ascii="Times New Roman" w:eastAsia="Times New Roman" w:hAnsi="Times New Roman" w:cs="Times New Roman"/>
          <w:b/>
          <w:color w:val="111111"/>
          <w:sz w:val="24"/>
          <w:szCs w:val="24"/>
          <w:lang w:eastAsia="es-AR"/>
        </w:rPr>
        <w:t xml:space="preserve">Circular N° 8/2021 el día 03/08/2021 </w:t>
      </w:r>
    </w:p>
    <w:p w14:paraId="1BA1397A" w14:textId="77777777" w:rsidR="00E647A4" w:rsidRPr="00A47AD3" w:rsidRDefault="00E647A4" w:rsidP="00E647A4">
      <w:pPr>
        <w:shd w:val="clear" w:color="auto" w:fill="F9F9F9"/>
        <w:spacing w:after="360"/>
        <w:rPr>
          <w:rFonts w:ascii="Times New Roman" w:eastAsia="Times New Roman" w:hAnsi="Times New Roman" w:cs="Times New Roman"/>
          <w:b/>
          <w:color w:val="111111"/>
          <w:sz w:val="24"/>
          <w:szCs w:val="24"/>
          <w:lang w:eastAsia="es-AR"/>
        </w:rPr>
      </w:pPr>
      <w:r w:rsidRPr="00A47AD3">
        <w:rPr>
          <w:rFonts w:ascii="Times New Roman" w:eastAsia="Times New Roman" w:hAnsi="Times New Roman" w:cs="Times New Roman"/>
          <w:b/>
          <w:color w:val="111111"/>
          <w:sz w:val="24"/>
          <w:szCs w:val="24"/>
          <w:lang w:eastAsia="es-AR"/>
        </w:rPr>
        <w:t xml:space="preserve">A tal efecto la Circular  aclara: </w:t>
      </w:r>
    </w:p>
    <w:p w14:paraId="1326C195" w14:textId="77777777" w:rsidR="00E647A4" w:rsidRPr="00A47AD3" w:rsidRDefault="00E647A4" w:rsidP="00E647A4">
      <w:pPr>
        <w:shd w:val="clear" w:color="auto" w:fill="F9F9F9"/>
        <w:spacing w:after="360"/>
        <w:rPr>
          <w:rFonts w:ascii="Times New Roman" w:hAnsi="Times New Roman" w:cs="Times New Roman"/>
          <w:sz w:val="24"/>
          <w:szCs w:val="24"/>
        </w:rPr>
      </w:pPr>
      <w:r w:rsidRPr="00A47AD3">
        <w:rPr>
          <w:rFonts w:ascii="Times New Roman" w:hAnsi="Times New Roman" w:cs="Times New Roman"/>
          <w:sz w:val="24"/>
          <w:szCs w:val="24"/>
        </w:rPr>
        <w:t>Si en una operación un titular registral alcanzara, por ejemplo, el monto anual de DOS MILLONES</w:t>
      </w:r>
      <w:r w:rsidRPr="00A47AD3">
        <w:rPr>
          <w:rFonts w:ascii="Times New Roman" w:eastAsia="Times New Roman" w:hAnsi="Times New Roman" w:cs="Times New Roman"/>
          <w:b/>
          <w:color w:val="111111"/>
          <w:sz w:val="24"/>
          <w:szCs w:val="24"/>
          <w:lang w:eastAsia="es-AR"/>
        </w:rPr>
        <w:t xml:space="preserve"> </w:t>
      </w:r>
      <w:r w:rsidRPr="00A47AD3">
        <w:rPr>
          <w:rFonts w:ascii="Times New Roman" w:hAnsi="Times New Roman" w:cs="Times New Roman"/>
          <w:sz w:val="24"/>
          <w:szCs w:val="24"/>
        </w:rPr>
        <w:t>CUATROCIENTOS MIL PESOS ($ 2.400.000), si acompañare un comprobante de transferencia bancaria</w:t>
      </w:r>
      <w:r w:rsidRPr="00A47AD3">
        <w:rPr>
          <w:rFonts w:ascii="Times New Roman" w:eastAsia="Times New Roman" w:hAnsi="Times New Roman" w:cs="Times New Roman"/>
          <w:b/>
          <w:color w:val="111111"/>
          <w:sz w:val="24"/>
          <w:szCs w:val="24"/>
          <w:lang w:eastAsia="es-AR"/>
        </w:rPr>
        <w:t xml:space="preserve"> </w:t>
      </w:r>
      <w:r w:rsidRPr="00A47AD3">
        <w:rPr>
          <w:rFonts w:ascii="Times New Roman" w:hAnsi="Times New Roman" w:cs="Times New Roman"/>
          <w:sz w:val="24"/>
          <w:szCs w:val="24"/>
        </w:rPr>
        <w:t>(originada en una cuenta de la que es titular o cotitular) por la suma de DOSCIENTOS MIL PESOS</w:t>
      </w:r>
      <w:r w:rsidRPr="00A47AD3">
        <w:rPr>
          <w:rFonts w:ascii="Times New Roman" w:eastAsia="Times New Roman" w:hAnsi="Times New Roman" w:cs="Times New Roman"/>
          <w:b/>
          <w:color w:val="111111"/>
          <w:sz w:val="24"/>
          <w:szCs w:val="24"/>
          <w:lang w:eastAsia="es-AR"/>
        </w:rPr>
        <w:t xml:space="preserve"> </w:t>
      </w:r>
      <w:r w:rsidRPr="00A47AD3">
        <w:rPr>
          <w:rFonts w:ascii="Times New Roman" w:hAnsi="Times New Roman" w:cs="Times New Roman"/>
          <w:sz w:val="24"/>
          <w:szCs w:val="24"/>
        </w:rPr>
        <w:t>($200.000), no resultaría necesario exigir los controles adicionales previstos en el propio artículo 5° de la</w:t>
      </w:r>
      <w:r w:rsidRPr="00A47AD3">
        <w:rPr>
          <w:rFonts w:ascii="Times New Roman" w:eastAsia="Times New Roman" w:hAnsi="Times New Roman" w:cs="Times New Roman"/>
          <w:b/>
          <w:color w:val="111111"/>
          <w:sz w:val="24"/>
          <w:szCs w:val="24"/>
          <w:lang w:eastAsia="es-AR"/>
        </w:rPr>
        <w:t xml:space="preserve"> </w:t>
      </w:r>
      <w:r w:rsidRPr="00A47AD3">
        <w:rPr>
          <w:rFonts w:ascii="Times New Roman" w:hAnsi="Times New Roman" w:cs="Times New Roman"/>
          <w:sz w:val="24"/>
          <w:szCs w:val="24"/>
        </w:rPr>
        <w:t xml:space="preserve">Disposición D.N. </w:t>
      </w:r>
      <w:r>
        <w:rPr>
          <w:rFonts w:ascii="Times New Roman" w:hAnsi="Times New Roman" w:cs="Times New Roman"/>
          <w:sz w:val="24"/>
          <w:szCs w:val="24"/>
        </w:rPr>
        <w:t xml:space="preserve"> </w:t>
      </w:r>
      <w:r w:rsidRPr="00A47AD3">
        <w:rPr>
          <w:rFonts w:ascii="Times New Roman" w:hAnsi="Times New Roman" w:cs="Times New Roman"/>
          <w:sz w:val="24"/>
          <w:szCs w:val="24"/>
        </w:rPr>
        <w:t>N° 293/12, es decir, no resulta necesario acreditar el origen de los restantes DOSMILLONES DOSCIENTOS MIL PESOS ($ 2.200.000) ya que ese monto (resultante de haber efectuado el</w:t>
      </w:r>
      <w:r w:rsidRPr="00A47AD3">
        <w:rPr>
          <w:rFonts w:ascii="Times New Roman" w:eastAsia="Times New Roman" w:hAnsi="Times New Roman" w:cs="Times New Roman"/>
          <w:b/>
          <w:color w:val="111111"/>
          <w:sz w:val="24"/>
          <w:szCs w:val="24"/>
          <w:lang w:eastAsia="es-AR"/>
        </w:rPr>
        <w:t xml:space="preserve"> </w:t>
      </w:r>
      <w:r w:rsidRPr="00A47AD3">
        <w:rPr>
          <w:rFonts w:ascii="Times New Roman" w:hAnsi="Times New Roman" w:cs="Times New Roman"/>
          <w:sz w:val="24"/>
          <w:szCs w:val="24"/>
        </w:rPr>
        <w:t>descuento pertinente) no alcanza ni supera el umbral de los DOS MILLONES DOSCIENTOS TREINTA Y</w:t>
      </w:r>
      <w:r w:rsidRPr="00A47AD3">
        <w:rPr>
          <w:rFonts w:ascii="Times New Roman" w:eastAsia="Times New Roman" w:hAnsi="Times New Roman" w:cs="Times New Roman"/>
          <w:b/>
          <w:color w:val="111111"/>
          <w:sz w:val="24"/>
          <w:szCs w:val="24"/>
          <w:lang w:eastAsia="es-AR"/>
        </w:rPr>
        <w:t xml:space="preserve"> </w:t>
      </w:r>
      <w:r w:rsidRPr="00A47AD3">
        <w:rPr>
          <w:rFonts w:ascii="Times New Roman" w:hAnsi="Times New Roman" w:cs="Times New Roman"/>
          <w:sz w:val="24"/>
          <w:szCs w:val="24"/>
        </w:rPr>
        <w:t xml:space="preserve">SIETE MIL PESOS ($ 2.237.000) previsto en el artículo 39 de la Res. UIF N°  117/19 </w:t>
      </w:r>
    </w:p>
    <w:p w14:paraId="67BD1E19" w14:textId="77777777" w:rsidR="00E647A4" w:rsidRDefault="00E647A4" w:rsidP="00E647A4">
      <w:pPr>
        <w:shd w:val="clear" w:color="auto" w:fill="F9F9F9"/>
        <w:spacing w:after="360"/>
        <w:rPr>
          <w:rFonts w:ascii="Times New Roman" w:hAnsi="Times New Roman" w:cs="Times New Roman"/>
          <w:sz w:val="24"/>
          <w:szCs w:val="24"/>
        </w:rPr>
      </w:pPr>
      <w:r w:rsidRPr="00A47AD3">
        <w:rPr>
          <w:rFonts w:ascii="Times New Roman" w:hAnsi="Times New Roman" w:cs="Times New Roman"/>
          <w:sz w:val="24"/>
          <w:szCs w:val="24"/>
        </w:rPr>
        <w:t xml:space="preserve">En caso de operaciones que se efectúen mediante dación en pago o permuta de un bien, cuando dicho bien sea un automotor, para calcular la diferencia entre el valor del mismo y el precio del que </w:t>
      </w:r>
    </w:p>
    <w:p w14:paraId="5EDC6DB4" w14:textId="77777777" w:rsidR="00E647A4" w:rsidRDefault="00E647A4" w:rsidP="00E647A4">
      <w:pPr>
        <w:shd w:val="clear" w:color="auto" w:fill="F9F9F9"/>
        <w:spacing w:after="360"/>
        <w:rPr>
          <w:rFonts w:ascii="Times New Roman" w:hAnsi="Times New Roman" w:cs="Times New Roman"/>
          <w:sz w:val="24"/>
          <w:szCs w:val="24"/>
        </w:rPr>
      </w:pPr>
    </w:p>
    <w:p w14:paraId="50DD36D0" w14:textId="5D3895EC" w:rsidR="00E647A4" w:rsidRDefault="00E647A4" w:rsidP="00E647A4">
      <w:pPr>
        <w:shd w:val="clear" w:color="auto" w:fill="F9F9F9"/>
        <w:spacing w:after="360"/>
        <w:rPr>
          <w:rFonts w:ascii="Times New Roman" w:hAnsi="Times New Roman" w:cs="Times New Roman"/>
          <w:sz w:val="24"/>
          <w:szCs w:val="24"/>
        </w:rPr>
      </w:pPr>
      <w:r w:rsidRPr="00A47AD3">
        <w:rPr>
          <w:rFonts w:ascii="Times New Roman" w:hAnsi="Times New Roman" w:cs="Times New Roman"/>
          <w:sz w:val="24"/>
          <w:szCs w:val="24"/>
        </w:rPr>
        <w:lastRenderedPageBreak/>
        <w:t xml:space="preserve">fuera objeto de adquisición, si bien los Registros Seccionales cuentan con una herramienta en SURA en la solapa informes denominada “Informes Compraventa” por la que puede estarse al </w:t>
      </w:r>
    </w:p>
    <w:p w14:paraId="518CA08E" w14:textId="77777777" w:rsidR="00E647A4" w:rsidRDefault="00E647A4" w:rsidP="00E647A4">
      <w:pPr>
        <w:shd w:val="clear" w:color="auto" w:fill="F9F9F9"/>
        <w:spacing w:after="360"/>
        <w:rPr>
          <w:rFonts w:ascii="Times New Roman" w:hAnsi="Times New Roman" w:cs="Times New Roman"/>
          <w:sz w:val="24"/>
          <w:szCs w:val="24"/>
        </w:rPr>
      </w:pPr>
    </w:p>
    <w:p w14:paraId="1AF83D02" w14:textId="77777777" w:rsidR="00E647A4" w:rsidRPr="00A47AD3" w:rsidRDefault="00E647A4" w:rsidP="00E647A4">
      <w:pPr>
        <w:shd w:val="clear" w:color="auto" w:fill="F9F9F9"/>
        <w:spacing w:after="360"/>
        <w:rPr>
          <w:rFonts w:ascii="Times New Roman" w:hAnsi="Times New Roman" w:cs="Times New Roman"/>
          <w:sz w:val="24"/>
          <w:szCs w:val="24"/>
        </w:rPr>
      </w:pPr>
      <w:r w:rsidRPr="00A47AD3">
        <w:rPr>
          <w:rFonts w:ascii="Times New Roman" w:hAnsi="Times New Roman" w:cs="Times New Roman"/>
          <w:sz w:val="24"/>
          <w:szCs w:val="24"/>
        </w:rPr>
        <w:t xml:space="preserve">resultado que esa arroje, también podrán descontarse  los valores de los vehículos entregados como parte de pago de alguna de las siguientes maneras: </w:t>
      </w:r>
    </w:p>
    <w:p w14:paraId="40492BE6" w14:textId="77777777" w:rsidR="00E647A4" w:rsidRPr="00A47AD3" w:rsidRDefault="00E647A4" w:rsidP="00E647A4">
      <w:pPr>
        <w:pStyle w:val="Prrafodelista"/>
        <w:numPr>
          <w:ilvl w:val="0"/>
          <w:numId w:val="21"/>
        </w:numPr>
        <w:shd w:val="clear" w:color="auto" w:fill="F9F9F9"/>
        <w:spacing w:after="360" w:afterAutospacing="0"/>
        <w:rPr>
          <w:rFonts w:ascii="Times New Roman" w:hAnsi="Times New Roman" w:cs="Times New Roman"/>
          <w:sz w:val="24"/>
          <w:szCs w:val="24"/>
        </w:rPr>
      </w:pPr>
      <w:r w:rsidRPr="00A47AD3">
        <w:rPr>
          <w:rFonts w:ascii="Times New Roman" w:hAnsi="Times New Roman" w:cs="Times New Roman"/>
          <w:sz w:val="24"/>
          <w:szCs w:val="24"/>
        </w:rPr>
        <w:t>Nota de crédito por el total del vehículo entregado en pare de pago; en ese caso debe consignarse los datos del mismo, así com</w:t>
      </w:r>
      <w:r>
        <w:rPr>
          <w:rFonts w:ascii="Times New Roman" w:hAnsi="Times New Roman" w:cs="Times New Roman"/>
          <w:sz w:val="24"/>
          <w:szCs w:val="24"/>
        </w:rPr>
        <w:t>o</w:t>
      </w:r>
      <w:r w:rsidRPr="00A47AD3">
        <w:rPr>
          <w:rFonts w:ascii="Times New Roman" w:hAnsi="Times New Roman" w:cs="Times New Roman"/>
          <w:sz w:val="24"/>
          <w:szCs w:val="24"/>
        </w:rPr>
        <w:t xml:space="preserve"> los del vehículo adquirido</w:t>
      </w:r>
    </w:p>
    <w:p w14:paraId="5225FCE8" w14:textId="77777777" w:rsidR="00E647A4" w:rsidRPr="00A47AD3" w:rsidRDefault="00E647A4" w:rsidP="00E647A4">
      <w:pPr>
        <w:pStyle w:val="Prrafodelista"/>
        <w:numPr>
          <w:ilvl w:val="0"/>
          <w:numId w:val="21"/>
        </w:numPr>
        <w:shd w:val="clear" w:color="auto" w:fill="F9F9F9"/>
        <w:spacing w:after="360" w:afterAutospacing="0"/>
        <w:rPr>
          <w:rFonts w:ascii="Times New Roman" w:hAnsi="Times New Roman" w:cs="Times New Roman"/>
          <w:sz w:val="24"/>
          <w:szCs w:val="24"/>
        </w:rPr>
      </w:pPr>
      <w:r w:rsidRPr="00A47AD3">
        <w:rPr>
          <w:rFonts w:ascii="Times New Roman" w:hAnsi="Times New Roman" w:cs="Times New Roman"/>
          <w:sz w:val="24"/>
          <w:szCs w:val="24"/>
        </w:rPr>
        <w:t>Descuento del valor del vehículo entregado en parte de pago en la factura del nuevo vehículo</w:t>
      </w:r>
    </w:p>
    <w:p w14:paraId="16642EC5" w14:textId="77777777" w:rsidR="00E647A4" w:rsidRPr="00A47AD3" w:rsidRDefault="00E647A4" w:rsidP="00E647A4">
      <w:pPr>
        <w:pStyle w:val="Prrafodelista"/>
        <w:numPr>
          <w:ilvl w:val="0"/>
          <w:numId w:val="21"/>
        </w:numPr>
        <w:shd w:val="clear" w:color="auto" w:fill="F9F9F9"/>
        <w:spacing w:after="360" w:afterAutospacing="0"/>
        <w:rPr>
          <w:rFonts w:ascii="Times New Roman" w:hAnsi="Times New Roman" w:cs="Times New Roman"/>
          <w:sz w:val="24"/>
          <w:szCs w:val="24"/>
        </w:rPr>
      </w:pPr>
      <w:r w:rsidRPr="00A47AD3">
        <w:rPr>
          <w:rFonts w:ascii="Times New Roman" w:hAnsi="Times New Roman" w:cs="Times New Roman"/>
          <w:sz w:val="24"/>
          <w:szCs w:val="24"/>
        </w:rPr>
        <w:t>Orden de pedio del automotor nuevo en la que deberán consignarse todos  los datos del vehículo recibido en parte de pago con el correspondiente importe</w:t>
      </w:r>
    </w:p>
    <w:p w14:paraId="1C62F0EB" w14:textId="49696C9B" w:rsidR="00E647A4" w:rsidRPr="00A47AD3" w:rsidRDefault="00E647A4" w:rsidP="00E647A4">
      <w:pPr>
        <w:pStyle w:val="Prrafodelista"/>
        <w:numPr>
          <w:ilvl w:val="0"/>
          <w:numId w:val="21"/>
        </w:numPr>
        <w:shd w:val="clear" w:color="auto" w:fill="F9F9F9"/>
        <w:spacing w:after="360" w:afterAutospacing="0"/>
        <w:rPr>
          <w:rFonts w:ascii="Times New Roman" w:hAnsi="Times New Roman" w:cs="Times New Roman"/>
          <w:sz w:val="24"/>
          <w:szCs w:val="24"/>
        </w:rPr>
      </w:pPr>
      <w:r w:rsidRPr="00A47AD3">
        <w:rPr>
          <w:rFonts w:ascii="Times New Roman" w:hAnsi="Times New Roman" w:cs="Times New Roman"/>
          <w:sz w:val="24"/>
          <w:szCs w:val="24"/>
        </w:rPr>
        <w:t xml:space="preserve">Denuncia de alta del vehículo en el sistema establecido en la Res. </w:t>
      </w:r>
      <w:proofErr w:type="spellStart"/>
      <w:r w:rsidRPr="00A47AD3">
        <w:rPr>
          <w:rFonts w:ascii="Times New Roman" w:hAnsi="Times New Roman" w:cs="Times New Roman"/>
          <w:sz w:val="24"/>
          <w:szCs w:val="24"/>
        </w:rPr>
        <w:t>Gral</w:t>
      </w:r>
      <w:proofErr w:type="spellEnd"/>
      <w:r w:rsidRPr="00A47AD3">
        <w:rPr>
          <w:rFonts w:ascii="Times New Roman" w:hAnsi="Times New Roman" w:cs="Times New Roman"/>
          <w:sz w:val="24"/>
          <w:szCs w:val="24"/>
        </w:rPr>
        <w:t xml:space="preserve"> AFIP N° 2032/</w:t>
      </w:r>
      <w:r>
        <w:rPr>
          <w:rFonts w:ascii="Times New Roman" w:hAnsi="Times New Roman" w:cs="Times New Roman"/>
          <w:sz w:val="24"/>
          <w:szCs w:val="24"/>
        </w:rPr>
        <w:t>06</w:t>
      </w:r>
    </w:p>
    <w:p w14:paraId="1AC12770" w14:textId="77777777" w:rsidR="00E647A4" w:rsidRPr="00A47AD3" w:rsidRDefault="00E647A4" w:rsidP="00E647A4">
      <w:pPr>
        <w:shd w:val="clear" w:color="auto" w:fill="F9F9F9"/>
        <w:spacing w:after="360"/>
        <w:rPr>
          <w:rFonts w:ascii="Times New Roman" w:eastAsia="Times New Roman" w:hAnsi="Times New Roman" w:cs="Times New Roman"/>
          <w:color w:val="111111"/>
          <w:sz w:val="24"/>
          <w:szCs w:val="24"/>
          <w:lang w:eastAsia="es-AR"/>
        </w:rPr>
      </w:pPr>
      <w:r w:rsidRPr="00A47AD3">
        <w:rPr>
          <w:rFonts w:ascii="Times New Roman" w:hAnsi="Times New Roman" w:cs="Times New Roman"/>
          <w:sz w:val="24"/>
          <w:szCs w:val="24"/>
        </w:rPr>
        <w:t xml:space="preserve"> </w:t>
      </w:r>
      <w:r w:rsidRPr="00BB6D9D">
        <w:rPr>
          <w:rFonts w:ascii="Times New Roman" w:eastAsia="Times New Roman" w:hAnsi="Times New Roman" w:cs="Times New Roman"/>
          <w:color w:val="111111"/>
          <w:sz w:val="24"/>
          <w:szCs w:val="24"/>
          <w:lang w:eastAsia="es-AR"/>
        </w:rPr>
        <w:t>Corresponde recordar la siguiente información</w:t>
      </w:r>
      <w:r w:rsidRPr="00A47AD3">
        <w:rPr>
          <w:rFonts w:ascii="Times New Roman" w:eastAsia="Times New Roman" w:hAnsi="Times New Roman" w:cs="Times New Roman"/>
          <w:color w:val="111111"/>
          <w:sz w:val="24"/>
          <w:szCs w:val="24"/>
          <w:lang w:eastAsia="es-AR"/>
        </w:rPr>
        <w:t xml:space="preserve"> </w:t>
      </w:r>
    </w:p>
    <w:p w14:paraId="7F12B2C6" w14:textId="77777777" w:rsidR="00E647A4" w:rsidRPr="00A47AD3" w:rsidRDefault="00E647A4" w:rsidP="00E647A4">
      <w:pPr>
        <w:pStyle w:val="NormalWeb"/>
        <w:shd w:val="clear" w:color="auto" w:fill="FFFFFF"/>
        <w:spacing w:before="0" w:beforeAutospacing="0" w:after="0" w:afterAutospacing="0"/>
        <w:jc w:val="both"/>
        <w:textAlignment w:val="baseline"/>
        <w:rPr>
          <w:b/>
          <w:color w:val="777777"/>
          <w:bdr w:val="none" w:sz="0" w:space="0" w:color="auto" w:frame="1"/>
        </w:rPr>
      </w:pPr>
      <w:r w:rsidRPr="00A47AD3">
        <w:rPr>
          <w:b/>
          <w:color w:val="777777"/>
          <w:bdr w:val="none" w:sz="0" w:space="0" w:color="auto" w:frame="1"/>
        </w:rPr>
        <w:t xml:space="preserve">Por Res. UIF 117/2019 art. 39  se dispuso: </w:t>
      </w:r>
    </w:p>
    <w:p w14:paraId="0B6153E3" w14:textId="77777777" w:rsidR="00E647A4" w:rsidRPr="00A47AD3" w:rsidRDefault="00E647A4" w:rsidP="00E647A4">
      <w:pPr>
        <w:pStyle w:val="NormalWeb"/>
        <w:shd w:val="clear" w:color="auto" w:fill="FFFFFF"/>
        <w:spacing w:before="0" w:beforeAutospacing="0" w:after="0" w:afterAutospacing="0"/>
        <w:jc w:val="both"/>
        <w:textAlignment w:val="baseline"/>
        <w:rPr>
          <w:color w:val="777777"/>
          <w:bdr w:val="none" w:sz="0" w:space="0" w:color="auto" w:frame="1"/>
        </w:rPr>
      </w:pPr>
    </w:p>
    <w:p w14:paraId="2FDBEBFB" w14:textId="77777777" w:rsidR="00E647A4" w:rsidRPr="00A47AD3" w:rsidRDefault="00E647A4" w:rsidP="00E647A4">
      <w:pPr>
        <w:pStyle w:val="NormalWeb"/>
        <w:shd w:val="clear" w:color="auto" w:fill="FFFFFF"/>
        <w:spacing w:before="0" w:beforeAutospacing="0" w:after="0" w:afterAutospacing="0"/>
        <w:jc w:val="both"/>
        <w:textAlignment w:val="baseline"/>
      </w:pPr>
      <w:r w:rsidRPr="00A47AD3">
        <w:rPr>
          <w:b/>
          <w:color w:val="777777"/>
          <w:bdr w:val="none" w:sz="0" w:space="0" w:color="auto" w:frame="1"/>
        </w:rPr>
        <w:t xml:space="preserve">Monto anual para justificar los fondos en la compra de automotores: $ 2.237.000 </w:t>
      </w:r>
      <w:r w:rsidRPr="00A47AD3">
        <w:rPr>
          <w:b/>
        </w:rPr>
        <w:t xml:space="preserve"> y</w:t>
      </w:r>
      <w:r w:rsidRPr="00A47AD3">
        <w:t xml:space="preserve"> definición del perfil del cliente conforme lo previsto en su artículo 19 </w:t>
      </w:r>
    </w:p>
    <w:p w14:paraId="22F8BEB9" w14:textId="77777777" w:rsidR="00E647A4" w:rsidRPr="00A47AD3" w:rsidRDefault="00E647A4" w:rsidP="00E647A4">
      <w:pPr>
        <w:pStyle w:val="NormalWeb"/>
        <w:shd w:val="clear" w:color="auto" w:fill="FFFFFF"/>
        <w:spacing w:before="0" w:beforeAutospacing="0" w:after="0" w:afterAutospacing="0"/>
        <w:jc w:val="both"/>
        <w:textAlignment w:val="baseline"/>
      </w:pPr>
      <w:r w:rsidRPr="00A47AD3">
        <w:t xml:space="preserve">Presentación de una declaración jurada de licitud de fondos cuando los montos superen la cantidad de $ 1.120.000 </w:t>
      </w:r>
    </w:p>
    <w:p w14:paraId="3BB97E13" w14:textId="77777777" w:rsidR="00E647A4" w:rsidRDefault="00E647A4" w:rsidP="00E647A4">
      <w:pPr>
        <w:pStyle w:val="NormalWeb"/>
        <w:shd w:val="clear" w:color="auto" w:fill="FFFFFF"/>
        <w:spacing w:before="0" w:beforeAutospacing="0" w:after="0" w:afterAutospacing="0"/>
        <w:jc w:val="both"/>
        <w:textAlignment w:val="baseline"/>
      </w:pPr>
      <w:r w:rsidRPr="00A47AD3">
        <w:t xml:space="preserve">Presentación adicional de documentación respaldatoria que acredite la situación económica del comprador y una declaración adicional de persona políticamente expuesta. </w:t>
      </w:r>
    </w:p>
    <w:p w14:paraId="56266196" w14:textId="77777777" w:rsidR="00E647A4" w:rsidRPr="00A47AD3" w:rsidRDefault="00E647A4" w:rsidP="00E647A4">
      <w:pPr>
        <w:pStyle w:val="NormalWeb"/>
        <w:shd w:val="clear" w:color="auto" w:fill="FFFFFF"/>
        <w:spacing w:before="0" w:beforeAutospacing="0" w:after="0" w:afterAutospacing="0"/>
        <w:jc w:val="both"/>
        <w:textAlignment w:val="baseline"/>
      </w:pPr>
    </w:p>
    <w:p w14:paraId="197AAAA9" w14:textId="77777777" w:rsidR="00E647A4" w:rsidRPr="00A47AD3" w:rsidRDefault="00E647A4" w:rsidP="00E647A4">
      <w:pPr>
        <w:pStyle w:val="NormalWeb"/>
        <w:shd w:val="clear" w:color="auto" w:fill="FFFFFF"/>
        <w:spacing w:before="0" w:beforeAutospacing="0" w:after="0" w:afterAutospacing="0"/>
        <w:jc w:val="both"/>
        <w:textAlignment w:val="baseline"/>
      </w:pPr>
    </w:p>
    <w:p w14:paraId="11F1CFD7" w14:textId="77777777" w:rsidR="00E647A4" w:rsidRPr="00A47AD3" w:rsidRDefault="00E647A4" w:rsidP="00E647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b/>
        </w:rPr>
      </w:pPr>
      <w:r w:rsidRPr="00A47AD3">
        <w:rPr>
          <w:b/>
        </w:rPr>
        <w:t xml:space="preserve">Se adjunta link de la  Circular N° 8/2021 </w:t>
      </w:r>
    </w:p>
    <w:p w14:paraId="04BF38A9" w14:textId="77777777" w:rsidR="00E647A4" w:rsidRPr="00A47AD3" w:rsidRDefault="00E647A4" w:rsidP="00E647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b/>
        </w:rPr>
      </w:pPr>
    </w:p>
    <w:p w14:paraId="36ED5ECC" w14:textId="77777777" w:rsidR="00E647A4" w:rsidRPr="00A47AD3" w:rsidRDefault="00E647A4" w:rsidP="00E647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b/>
        </w:rPr>
      </w:pPr>
      <w:hyperlink r:id="rId8" w:history="1">
        <w:r w:rsidRPr="00A47AD3">
          <w:rPr>
            <w:rStyle w:val="Hipervnculo"/>
            <w:b/>
          </w:rPr>
          <w:t>https://cca.org.ar/wp-content/uploads/2021/08/CIR-DN-8-2021-ACLARA-DISPOSICION-DN-293-2012-Y-DN-71-2021-UIF.pdf</w:t>
        </w:r>
      </w:hyperlink>
    </w:p>
    <w:p w14:paraId="4B5A82D0" w14:textId="77777777" w:rsidR="00E647A4" w:rsidRPr="00A47AD3" w:rsidRDefault="00E647A4" w:rsidP="00E647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b/>
        </w:rPr>
      </w:pPr>
    </w:p>
    <w:p w14:paraId="6A594312" w14:textId="77777777" w:rsidR="00E647A4" w:rsidRPr="00A47AD3" w:rsidRDefault="00E647A4" w:rsidP="00E647A4">
      <w:pPr>
        <w:pStyle w:val="NormalWeb"/>
        <w:shd w:val="clear" w:color="auto" w:fill="FFFFFF"/>
        <w:spacing w:before="0" w:beforeAutospacing="0" w:after="0" w:afterAutospacing="0"/>
        <w:jc w:val="both"/>
        <w:textAlignment w:val="baseline"/>
      </w:pPr>
    </w:p>
    <w:p w14:paraId="7D6EFDC0" w14:textId="77777777" w:rsidR="00E647A4" w:rsidRPr="00A47AD3" w:rsidRDefault="00E647A4" w:rsidP="00E647A4">
      <w:pPr>
        <w:pStyle w:val="NormalWeb"/>
        <w:shd w:val="clear" w:color="auto" w:fill="FFFFFF"/>
        <w:spacing w:before="0" w:beforeAutospacing="0" w:after="0" w:afterAutospacing="0"/>
        <w:textAlignment w:val="baseline"/>
        <w:rPr>
          <w:rStyle w:val="Textoennegrita"/>
          <w:color w:val="777777"/>
          <w:bdr w:val="none" w:sz="0" w:space="0" w:color="auto" w:frame="1"/>
        </w:rPr>
      </w:pPr>
    </w:p>
    <w:p w14:paraId="21152D6F" w14:textId="77777777" w:rsidR="00E647A4" w:rsidRDefault="00E647A4" w:rsidP="00D1190D">
      <w:pPr>
        <w:suppressAutoHyphens/>
        <w:rPr>
          <w:rFonts w:ascii="Arial" w:hAnsi="Arial" w:cs="Arial"/>
          <w:b/>
          <w:sz w:val="24"/>
          <w:szCs w:val="24"/>
          <w:lang w:val="es-AR"/>
        </w:rPr>
      </w:pPr>
      <w:bookmarkStart w:id="0" w:name="_GoBack"/>
      <w:bookmarkEnd w:id="0"/>
    </w:p>
    <w:sectPr w:rsidR="00E647A4" w:rsidSect="00486B36">
      <w:headerReference w:type="default" r:id="rId9"/>
      <w:footerReference w:type="default" r:id="rId10"/>
      <w:pgSz w:w="11907" w:h="16839" w:code="9"/>
      <w:pgMar w:top="1134" w:right="1134" w:bottom="0" w:left="1134" w:header="1213" w:footer="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ACC8" w14:textId="77777777" w:rsidR="00C262C0" w:rsidRDefault="00C262C0" w:rsidP="001D49DC">
      <w:pPr>
        <w:spacing w:after="0"/>
      </w:pPr>
      <w:r>
        <w:separator/>
      </w:r>
    </w:p>
  </w:endnote>
  <w:endnote w:type="continuationSeparator" w:id="0">
    <w:p w14:paraId="7F20405C" w14:textId="77777777" w:rsidR="00C262C0" w:rsidRDefault="00C262C0" w:rsidP="001D4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B1F1" w14:textId="77777777" w:rsidR="007042FF" w:rsidRDefault="007042FF" w:rsidP="0097548C">
    <w:pPr>
      <w:spacing w:line="200" w:lineRule="exact"/>
      <w:jc w:val="center"/>
    </w:pPr>
  </w:p>
  <w:p w14:paraId="1E8B3FD2" w14:textId="77777777" w:rsidR="007042FF" w:rsidRDefault="007042FF" w:rsidP="007E6CAF">
    <w:pPr>
      <w:spacing w:line="200" w:lineRule="exact"/>
    </w:pPr>
  </w:p>
  <w:p w14:paraId="363A5965" w14:textId="14EE7CFA" w:rsidR="00E647A4" w:rsidRDefault="007042FF" w:rsidP="00A309F8">
    <w:pPr>
      <w:pStyle w:val="Piedepgina"/>
      <w:tabs>
        <w:tab w:val="clear" w:pos="4252"/>
        <w:tab w:val="clear" w:pos="8504"/>
        <w:tab w:val="left" w:pos="597"/>
        <w:tab w:val="center" w:pos="4820"/>
        <w:tab w:val="right" w:pos="9639"/>
      </w:tabs>
    </w:pPr>
    <w:r>
      <w:tab/>
    </w:r>
    <w:r>
      <w:tab/>
    </w:r>
    <w:r w:rsidR="00E647A4">
      <w:t xml:space="preserve">                                                                                                                 </w:t>
    </w:r>
    <w:r w:rsidR="006A67C5">
      <w:t xml:space="preserve">Jujuy </w:t>
    </w:r>
    <w:r w:rsidR="0050399C">
      <w:t xml:space="preserve">– </w:t>
    </w:r>
    <w:r w:rsidR="00E647A4">
      <w:t>AGOSTO de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858F" w14:textId="77777777" w:rsidR="00C262C0" w:rsidRDefault="00C262C0" w:rsidP="001D49DC">
      <w:pPr>
        <w:spacing w:after="0"/>
      </w:pPr>
      <w:r>
        <w:separator/>
      </w:r>
    </w:p>
  </w:footnote>
  <w:footnote w:type="continuationSeparator" w:id="0">
    <w:p w14:paraId="4917E020" w14:textId="77777777" w:rsidR="00C262C0" w:rsidRDefault="00C262C0" w:rsidP="001D49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7998" w14:textId="6835D830" w:rsidR="007042FF" w:rsidRPr="006C7D72" w:rsidRDefault="007D2381" w:rsidP="006C7D72">
    <w:pPr>
      <w:pStyle w:val="NormalWeb"/>
      <w:spacing w:before="0" w:beforeAutospacing="0" w:after="0" w:afterAutospacing="0"/>
      <w:ind w:left="1418" w:firstLine="709"/>
      <w:rPr>
        <w:rStyle w:val="Textoennegrita"/>
        <w:b w:val="0"/>
        <w:color w:val="000000"/>
        <w:u w:val="single"/>
      </w:rPr>
    </w:pPr>
    <w:r w:rsidRPr="007D2381">
      <w:rPr>
        <w:rFonts w:ascii="Century Gothic" w:hAnsi="Century Gothic"/>
        <w:b/>
        <w:bCs/>
        <w:noProof/>
        <w:color w:val="000000"/>
        <w:u w:val="single"/>
      </w:rPr>
      <w:drawing>
        <wp:anchor distT="0" distB="0" distL="114300" distR="114300" simplePos="0" relativeHeight="251670528" behindDoc="0" locked="0" layoutInCell="1" allowOverlap="1" wp14:anchorId="22B80ED5" wp14:editId="0A1DC44B">
          <wp:simplePos x="0" y="0"/>
          <wp:positionH relativeFrom="column">
            <wp:posOffset>-386715</wp:posOffset>
          </wp:positionH>
          <wp:positionV relativeFrom="paragraph">
            <wp:posOffset>-570230</wp:posOffset>
          </wp:positionV>
          <wp:extent cx="1457325" cy="1038225"/>
          <wp:effectExtent l="0" t="0" r="9525" b="9525"/>
          <wp:wrapNone/>
          <wp:docPr id="19464" name="Picture 11" descr="Importante reunion del Consejo Profesional de Ciencias Economic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Picture 11" descr="Importante reunion del Consejo Profesional de Ciencias Economicas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871" cy="1041464"/>
                  </a:xfrm>
                  <a:prstGeom prst="rect">
                    <a:avLst/>
                  </a:prstGeom>
                  <a:noFill/>
                  <a:ln>
                    <a:noFill/>
                  </a:ln>
                </pic:spPr>
              </pic:pic>
            </a:graphicData>
          </a:graphic>
        </wp:anchor>
      </w:drawing>
    </w:r>
    <w:r w:rsidR="007042FF">
      <w:rPr>
        <w:rStyle w:val="Textoennegrita"/>
        <w:rFonts w:ascii="Century Gothic" w:hAnsi="Century Gothic"/>
        <w:color w:val="000000"/>
        <w:u w:val="single"/>
      </w:rPr>
      <w:t>“</w:t>
    </w:r>
    <w:r w:rsidR="00D1190D">
      <w:rPr>
        <w:rStyle w:val="Textoennegrita"/>
        <w:rFonts w:ascii="Century Gothic" w:hAnsi="Century Gothic"/>
        <w:color w:val="000000"/>
        <w:u w:val="single"/>
      </w:rPr>
      <w:t>RECOMENDACIONES</w:t>
    </w:r>
    <w:r w:rsidR="006C7D72">
      <w:rPr>
        <w:rStyle w:val="Textoennegrita"/>
        <w:rFonts w:ascii="Century Gothic" w:hAnsi="Century Gothic"/>
        <w:color w:val="000000"/>
        <w:u w:val="single"/>
      </w:rPr>
      <w:t xml:space="preserve"> </w:t>
    </w:r>
    <w:r w:rsidR="006C7D72" w:rsidRPr="006C7D72">
      <w:rPr>
        <w:rStyle w:val="Textoennegrita"/>
        <w:rFonts w:ascii="Century Gothic" w:hAnsi="Century Gothic"/>
        <w:color w:val="000000"/>
        <w:u w:val="single"/>
      </w:rPr>
      <w:t>TECNICAS</w:t>
    </w:r>
    <w:r w:rsidR="007042FF" w:rsidRPr="006C7D72">
      <w:rPr>
        <w:rStyle w:val="Textoennegrita"/>
        <w:rFonts w:ascii="Century Gothic" w:hAnsi="Century Gothic"/>
        <w:color w:val="000000"/>
        <w:u w:val="single"/>
      </w:rPr>
      <w:t>”</w:t>
    </w:r>
  </w:p>
  <w:p w14:paraId="52BDAFFB" w14:textId="77777777" w:rsidR="007042FF" w:rsidRDefault="007042FF" w:rsidP="0097548C">
    <w:pPr>
      <w:tabs>
        <w:tab w:val="center" w:pos="5387"/>
      </w:tabs>
      <w:spacing w:after="0" w:afterAutospacing="0"/>
      <w:jc w:val="right"/>
      <w:rPr>
        <w:rFonts w:ascii="Century Gothic" w:eastAsia="Times New Roman" w:hAnsi="Century Gothic" w:cs="Times New Roman"/>
        <w:b/>
        <w:lang w:eastAsia="es-ES"/>
      </w:rPr>
    </w:pPr>
    <w:r>
      <w:rPr>
        <w:rFonts w:ascii="Century Gothic" w:eastAsia="Times New Roman" w:hAnsi="Century Gothic" w:cs="Times New Roman"/>
        <w:b/>
        <w:lang w:eastAsia="es-ES"/>
      </w:rPr>
      <w:tab/>
    </w:r>
    <w:r w:rsidR="006C7D72">
      <w:rPr>
        <w:rFonts w:ascii="Century Gothic" w:eastAsia="Times New Roman" w:hAnsi="Century Gothic" w:cs="Times New Roman"/>
        <w:b/>
        <w:lang w:eastAsia="es-ES"/>
      </w:rPr>
      <w:t>Secretaria Técnica</w:t>
    </w:r>
  </w:p>
  <w:p w14:paraId="52152273" w14:textId="77777777" w:rsidR="007042FF" w:rsidRDefault="007042FF" w:rsidP="0097548C">
    <w:pPr>
      <w:tabs>
        <w:tab w:val="center" w:pos="4819"/>
        <w:tab w:val="left" w:pos="6825"/>
        <w:tab w:val="right" w:pos="8838"/>
      </w:tabs>
      <w:spacing w:after="0" w:afterAutospacing="0"/>
      <w:jc w:val="left"/>
      <w:rPr>
        <w:rFonts w:ascii="Century Gothic" w:eastAsia="Times New Roman" w:hAnsi="Century Gothic" w:cs="Times New Roman"/>
        <w:b/>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1B54EB"/>
    <w:multiLevelType w:val="hybridMultilevel"/>
    <w:tmpl w:val="007C1290"/>
    <w:lvl w:ilvl="0" w:tplc="9E78D12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1D2DA3C">
      <w:start w:val="1"/>
      <w:numFmt w:val="lowerLetter"/>
      <w:lvlText w:val="%2"/>
      <w:lvlJc w:val="left"/>
      <w:pPr>
        <w:ind w:left="9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992A274">
      <w:start w:val="1"/>
      <w:numFmt w:val="lowerRoman"/>
      <w:lvlText w:val="%3"/>
      <w:lvlJc w:val="left"/>
      <w:pPr>
        <w:ind w:left="1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C7A9E46">
      <w:start w:val="1"/>
      <w:numFmt w:val="decimal"/>
      <w:lvlText w:val="%4"/>
      <w:lvlJc w:val="left"/>
      <w:pPr>
        <w:ind w:left="2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5AE49E">
      <w:start w:val="1"/>
      <w:numFmt w:val="lowerLetter"/>
      <w:lvlText w:val="%5"/>
      <w:lvlJc w:val="left"/>
      <w:pPr>
        <w:ind w:left="26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10022CE">
      <w:start w:val="1"/>
      <w:numFmt w:val="lowerLetter"/>
      <w:lvlRestart w:val="0"/>
      <w:lvlText w:val="%6."/>
      <w:lvlJc w:val="left"/>
      <w:pPr>
        <w:ind w:left="3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68552A">
      <w:start w:val="1"/>
      <w:numFmt w:val="decimal"/>
      <w:lvlText w:val="%7"/>
      <w:lvlJc w:val="left"/>
      <w:pPr>
        <w:ind w:left="39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6452BA">
      <w:start w:val="1"/>
      <w:numFmt w:val="lowerLetter"/>
      <w:lvlText w:val="%8"/>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CCD1F2">
      <w:start w:val="1"/>
      <w:numFmt w:val="lowerRoman"/>
      <w:lvlText w:val="%9"/>
      <w:lvlJc w:val="left"/>
      <w:pPr>
        <w:ind w:left="540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0A14650C"/>
    <w:multiLevelType w:val="hybridMultilevel"/>
    <w:tmpl w:val="72CA22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B9B5295"/>
    <w:multiLevelType w:val="hybridMultilevel"/>
    <w:tmpl w:val="E126F4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20842181"/>
    <w:multiLevelType w:val="hybridMultilevel"/>
    <w:tmpl w:val="31D40FF4"/>
    <w:lvl w:ilvl="0" w:tplc="0B528964">
      <w:start w:val="1"/>
      <w:numFmt w:val="lowerLetter"/>
      <w:lvlText w:val="%1)"/>
      <w:lvlJc w:val="left"/>
      <w:pPr>
        <w:ind w:left="1110" w:hanging="39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8">
    <w:nsid w:val="31B34E1A"/>
    <w:multiLevelType w:val="hybridMultilevel"/>
    <w:tmpl w:val="243C6B0C"/>
    <w:lvl w:ilvl="0" w:tplc="3DF2FB92">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F65D4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2A2F2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C3E0CB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60A6B9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D38C85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C2465D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D6D80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92D36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36644C6B"/>
    <w:multiLevelType w:val="hybridMultilevel"/>
    <w:tmpl w:val="3A809D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16500FA"/>
    <w:multiLevelType w:val="hybridMultilevel"/>
    <w:tmpl w:val="38F212BE"/>
    <w:lvl w:ilvl="0" w:tplc="46F8190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70987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06C68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B6694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93CAEA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65018B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D4294C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CC4914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45A7AF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44117C3B"/>
    <w:multiLevelType w:val="hybridMultilevel"/>
    <w:tmpl w:val="7AA449D0"/>
    <w:lvl w:ilvl="0" w:tplc="13E2025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1A224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F46534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7142F0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BCEB54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5FE8BE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266BD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9AE9E8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E5E12A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4B6B0443"/>
    <w:multiLevelType w:val="hybridMultilevel"/>
    <w:tmpl w:val="A98CFADE"/>
    <w:lvl w:ilvl="0" w:tplc="4666026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8C17E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B4C1AF0">
      <w:start w:val="1"/>
      <w:numFmt w:val="lowerLetter"/>
      <w:lvlRestart w:val="0"/>
      <w:lvlText w:val="%3)"/>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ECC65F2">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629998">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7D4612C">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94BB80">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42A71C">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9A9A3E">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519D4579"/>
    <w:multiLevelType w:val="hybridMultilevel"/>
    <w:tmpl w:val="FB56ACE4"/>
    <w:lvl w:ilvl="0" w:tplc="4EA0DC3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E1EFD4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0B87A8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61C96A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2A4C6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B50EF1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8834A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820523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762872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52821356"/>
    <w:multiLevelType w:val="hybridMultilevel"/>
    <w:tmpl w:val="1618F75A"/>
    <w:lvl w:ilvl="0" w:tplc="C6E25B98">
      <w:start w:val="3"/>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FE8C2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F2EA0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77A1D9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D6E1E7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7F880D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926E7E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0D8FBA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2B08CA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568F7E3C"/>
    <w:multiLevelType w:val="hybridMultilevel"/>
    <w:tmpl w:val="1FD231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6E26AFE"/>
    <w:multiLevelType w:val="hybridMultilevel"/>
    <w:tmpl w:val="D3FCFCA8"/>
    <w:lvl w:ilvl="0" w:tplc="7442904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16293AC">
      <w:start w:val="1"/>
      <w:numFmt w:val="lowerLetter"/>
      <w:lvlText w:val="%2"/>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86A5AF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D2DE14">
      <w:start w:val="1"/>
      <w:numFmt w:val="decimal"/>
      <w:lvlText w:val="%4"/>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B018DE">
      <w:start w:val="1"/>
      <w:numFmt w:val="decimal"/>
      <w:lvlRestart w:val="0"/>
      <w:lvlText w:val="%5."/>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822E28">
      <w:start w:val="1"/>
      <w:numFmt w:val="lowerRoman"/>
      <w:lvlText w:val="%6"/>
      <w:lvlJc w:val="left"/>
      <w:pPr>
        <w:ind w:left="3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0C6E32">
      <w:start w:val="1"/>
      <w:numFmt w:val="decimal"/>
      <w:lvlText w:val="%7"/>
      <w:lvlJc w:val="left"/>
      <w:pPr>
        <w:ind w:left="39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1CE792">
      <w:start w:val="1"/>
      <w:numFmt w:val="lowerLetter"/>
      <w:lvlText w:val="%8"/>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B4444D8">
      <w:start w:val="1"/>
      <w:numFmt w:val="lowerRoman"/>
      <w:lvlText w:val="%9"/>
      <w:lvlJc w:val="left"/>
      <w:pPr>
        <w:ind w:left="540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58481975"/>
    <w:multiLevelType w:val="hybridMultilevel"/>
    <w:tmpl w:val="9804665C"/>
    <w:lvl w:ilvl="0" w:tplc="52726A9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642C558">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96C3656">
      <w:start w:val="1"/>
      <w:numFmt w:val="lowerLetter"/>
      <w:lvlRestart w:val="0"/>
      <w:lvlText w:val="%3)"/>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8F62E7C">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D109E0C">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14011C2">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C20C4A">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CE192E">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1DEC6AE">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5AAE0F79"/>
    <w:multiLevelType w:val="hybridMultilevel"/>
    <w:tmpl w:val="A0F418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DB116A1"/>
    <w:multiLevelType w:val="hybridMultilevel"/>
    <w:tmpl w:val="43F4461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712743D8"/>
    <w:multiLevelType w:val="hybridMultilevel"/>
    <w:tmpl w:val="FB6E3932"/>
    <w:lvl w:ilvl="0" w:tplc="8538442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5CE9538">
      <w:start w:val="2"/>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EE432C">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8EA8B7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92D2E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E9A91E6">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E00CD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3ADAFA">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67A708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8"/>
  </w:num>
  <w:num w:numId="2">
    <w:abstractNumId w:val="0"/>
  </w:num>
  <w:num w:numId="3">
    <w:abstractNumId w:val="1"/>
  </w:num>
  <w:num w:numId="4">
    <w:abstractNumId w:val="2"/>
  </w:num>
  <w:num w:numId="5">
    <w:abstractNumId w:val="3"/>
  </w:num>
  <w:num w:numId="6">
    <w:abstractNumId w:val="5"/>
  </w:num>
  <w:num w:numId="7">
    <w:abstractNumId w:val="20"/>
  </w:num>
  <w:num w:numId="8">
    <w:abstractNumId w:val="16"/>
  </w:num>
  <w:num w:numId="9">
    <w:abstractNumId w:val="4"/>
  </w:num>
  <w:num w:numId="10">
    <w:abstractNumId w:val="17"/>
  </w:num>
  <w:num w:numId="11">
    <w:abstractNumId w:val="13"/>
  </w:num>
  <w:num w:numId="12">
    <w:abstractNumId w:val="10"/>
  </w:num>
  <w:num w:numId="13">
    <w:abstractNumId w:val="14"/>
  </w:num>
  <w:num w:numId="14">
    <w:abstractNumId w:val="11"/>
  </w:num>
  <w:num w:numId="15">
    <w:abstractNumId w:val="8"/>
  </w:num>
  <w:num w:numId="16">
    <w:abstractNumId w:val="15"/>
  </w:num>
  <w:num w:numId="17">
    <w:abstractNumId w:val="19"/>
  </w:num>
  <w:num w:numId="18">
    <w:abstractNumId w:val="12"/>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EA"/>
    <w:rsid w:val="00004EC1"/>
    <w:rsid w:val="00030132"/>
    <w:rsid w:val="000338A9"/>
    <w:rsid w:val="000501FF"/>
    <w:rsid w:val="00072B33"/>
    <w:rsid w:val="00076F98"/>
    <w:rsid w:val="0008248D"/>
    <w:rsid w:val="0008471A"/>
    <w:rsid w:val="00090C1A"/>
    <w:rsid w:val="00096141"/>
    <w:rsid w:val="000B2816"/>
    <w:rsid w:val="000C3B3A"/>
    <w:rsid w:val="000E6728"/>
    <w:rsid w:val="0010346B"/>
    <w:rsid w:val="001110B4"/>
    <w:rsid w:val="00117B22"/>
    <w:rsid w:val="00120AB4"/>
    <w:rsid w:val="0014331E"/>
    <w:rsid w:val="001528B2"/>
    <w:rsid w:val="00177098"/>
    <w:rsid w:val="00184029"/>
    <w:rsid w:val="001B711E"/>
    <w:rsid w:val="001C217E"/>
    <w:rsid w:val="001D49DC"/>
    <w:rsid w:val="001D6632"/>
    <w:rsid w:val="001F3945"/>
    <w:rsid w:val="0024785C"/>
    <w:rsid w:val="00252299"/>
    <w:rsid w:val="00253F14"/>
    <w:rsid w:val="00272106"/>
    <w:rsid w:val="002836D4"/>
    <w:rsid w:val="00286A8B"/>
    <w:rsid w:val="00286EC8"/>
    <w:rsid w:val="002B2D90"/>
    <w:rsid w:val="002C14A8"/>
    <w:rsid w:val="002C201C"/>
    <w:rsid w:val="002D17D0"/>
    <w:rsid w:val="002F2BC1"/>
    <w:rsid w:val="003109B9"/>
    <w:rsid w:val="00312444"/>
    <w:rsid w:val="003158E2"/>
    <w:rsid w:val="003714E6"/>
    <w:rsid w:val="0039684A"/>
    <w:rsid w:val="00397F05"/>
    <w:rsid w:val="003C354F"/>
    <w:rsid w:val="003E102E"/>
    <w:rsid w:val="003F794A"/>
    <w:rsid w:val="00427E50"/>
    <w:rsid w:val="004440C5"/>
    <w:rsid w:val="00454867"/>
    <w:rsid w:val="004866EC"/>
    <w:rsid w:val="00486B36"/>
    <w:rsid w:val="004906DE"/>
    <w:rsid w:val="004B7DC2"/>
    <w:rsid w:val="004C2D95"/>
    <w:rsid w:val="004F0994"/>
    <w:rsid w:val="004F25A3"/>
    <w:rsid w:val="004F64DE"/>
    <w:rsid w:val="0050054B"/>
    <w:rsid w:val="0050399C"/>
    <w:rsid w:val="00512F3B"/>
    <w:rsid w:val="00514AD6"/>
    <w:rsid w:val="00514C88"/>
    <w:rsid w:val="005239DC"/>
    <w:rsid w:val="005246A5"/>
    <w:rsid w:val="005371A1"/>
    <w:rsid w:val="00546AE0"/>
    <w:rsid w:val="00556C51"/>
    <w:rsid w:val="00566DA3"/>
    <w:rsid w:val="005A0562"/>
    <w:rsid w:val="005C352D"/>
    <w:rsid w:val="005C5953"/>
    <w:rsid w:val="005C70C3"/>
    <w:rsid w:val="005D6ED6"/>
    <w:rsid w:val="005E2954"/>
    <w:rsid w:val="005E3D96"/>
    <w:rsid w:val="005F42B1"/>
    <w:rsid w:val="005F4E94"/>
    <w:rsid w:val="00600461"/>
    <w:rsid w:val="006240DD"/>
    <w:rsid w:val="00625D55"/>
    <w:rsid w:val="00631E4A"/>
    <w:rsid w:val="00650502"/>
    <w:rsid w:val="00656B3A"/>
    <w:rsid w:val="0068701C"/>
    <w:rsid w:val="006A1BE9"/>
    <w:rsid w:val="006A67C5"/>
    <w:rsid w:val="006A7E9E"/>
    <w:rsid w:val="006C16F7"/>
    <w:rsid w:val="006C60A1"/>
    <w:rsid w:val="006C7D72"/>
    <w:rsid w:val="006D7BD5"/>
    <w:rsid w:val="006E23BC"/>
    <w:rsid w:val="006E49F8"/>
    <w:rsid w:val="006F5381"/>
    <w:rsid w:val="007042FF"/>
    <w:rsid w:val="00712C03"/>
    <w:rsid w:val="00717222"/>
    <w:rsid w:val="007562D1"/>
    <w:rsid w:val="007639A7"/>
    <w:rsid w:val="00770183"/>
    <w:rsid w:val="00781446"/>
    <w:rsid w:val="007C1541"/>
    <w:rsid w:val="007D1891"/>
    <w:rsid w:val="007D2381"/>
    <w:rsid w:val="007E6CAF"/>
    <w:rsid w:val="007F5BAB"/>
    <w:rsid w:val="008114FB"/>
    <w:rsid w:val="0081272A"/>
    <w:rsid w:val="00814E4D"/>
    <w:rsid w:val="008254EE"/>
    <w:rsid w:val="00835366"/>
    <w:rsid w:val="008438B9"/>
    <w:rsid w:val="00870B05"/>
    <w:rsid w:val="0088395A"/>
    <w:rsid w:val="00895818"/>
    <w:rsid w:val="008A6A84"/>
    <w:rsid w:val="008E1699"/>
    <w:rsid w:val="008E609A"/>
    <w:rsid w:val="008F628F"/>
    <w:rsid w:val="009022AE"/>
    <w:rsid w:val="009142D5"/>
    <w:rsid w:val="00926F7A"/>
    <w:rsid w:val="00960260"/>
    <w:rsid w:val="00962F5C"/>
    <w:rsid w:val="009652F2"/>
    <w:rsid w:val="00966ED9"/>
    <w:rsid w:val="0097548C"/>
    <w:rsid w:val="009863EB"/>
    <w:rsid w:val="0099453B"/>
    <w:rsid w:val="009A0363"/>
    <w:rsid w:val="009E5C2C"/>
    <w:rsid w:val="009F2090"/>
    <w:rsid w:val="00A01DFF"/>
    <w:rsid w:val="00A035BA"/>
    <w:rsid w:val="00A22B9A"/>
    <w:rsid w:val="00A24DA7"/>
    <w:rsid w:val="00A309F8"/>
    <w:rsid w:val="00A30DB5"/>
    <w:rsid w:val="00A31644"/>
    <w:rsid w:val="00A77DA0"/>
    <w:rsid w:val="00A81A0C"/>
    <w:rsid w:val="00AA0751"/>
    <w:rsid w:val="00AD49B1"/>
    <w:rsid w:val="00AE304B"/>
    <w:rsid w:val="00AE3A5D"/>
    <w:rsid w:val="00AF084A"/>
    <w:rsid w:val="00B014CC"/>
    <w:rsid w:val="00B313BE"/>
    <w:rsid w:val="00B36A59"/>
    <w:rsid w:val="00B43482"/>
    <w:rsid w:val="00B43B6A"/>
    <w:rsid w:val="00B962C2"/>
    <w:rsid w:val="00BB2988"/>
    <w:rsid w:val="00BC0501"/>
    <w:rsid w:val="00BF63CC"/>
    <w:rsid w:val="00C12AED"/>
    <w:rsid w:val="00C22771"/>
    <w:rsid w:val="00C262C0"/>
    <w:rsid w:val="00C36D68"/>
    <w:rsid w:val="00C42E03"/>
    <w:rsid w:val="00C76C71"/>
    <w:rsid w:val="00C863FB"/>
    <w:rsid w:val="00CC1319"/>
    <w:rsid w:val="00CE11F7"/>
    <w:rsid w:val="00CF1D32"/>
    <w:rsid w:val="00CF34F4"/>
    <w:rsid w:val="00D1190D"/>
    <w:rsid w:val="00D22DAC"/>
    <w:rsid w:val="00D43DA8"/>
    <w:rsid w:val="00D52BB8"/>
    <w:rsid w:val="00D70C73"/>
    <w:rsid w:val="00D931AB"/>
    <w:rsid w:val="00DB4AFD"/>
    <w:rsid w:val="00DD2E2E"/>
    <w:rsid w:val="00E012CF"/>
    <w:rsid w:val="00E318C7"/>
    <w:rsid w:val="00E405F8"/>
    <w:rsid w:val="00E6231E"/>
    <w:rsid w:val="00E647A4"/>
    <w:rsid w:val="00E74C47"/>
    <w:rsid w:val="00E914F9"/>
    <w:rsid w:val="00EB56F3"/>
    <w:rsid w:val="00ED5BD9"/>
    <w:rsid w:val="00EE16D7"/>
    <w:rsid w:val="00EE6566"/>
    <w:rsid w:val="00F33355"/>
    <w:rsid w:val="00F354FA"/>
    <w:rsid w:val="00F5020A"/>
    <w:rsid w:val="00F772E3"/>
    <w:rsid w:val="00F77513"/>
    <w:rsid w:val="00F77DEA"/>
    <w:rsid w:val="00FA7B58"/>
    <w:rsid w:val="00FD534C"/>
    <w:rsid w:val="00FE4481"/>
    <w:rsid w:val="00FF156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AD73"/>
  <w15:docId w15:val="{1EF9204F-B42A-486E-B3E5-FB545ACE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7513"/>
    <w:pPr>
      <w:ind w:left="720"/>
      <w:contextualSpacing/>
    </w:pPr>
  </w:style>
  <w:style w:type="paragraph" w:styleId="Textodeglobo">
    <w:name w:val="Balloon Text"/>
    <w:basedOn w:val="Normal"/>
    <w:link w:val="TextodegloboCar"/>
    <w:uiPriority w:val="99"/>
    <w:semiHidden/>
    <w:unhideWhenUsed/>
    <w:rsid w:val="008E609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09A"/>
    <w:rPr>
      <w:rFonts w:ascii="Segoe UI" w:hAnsi="Segoe UI" w:cs="Segoe UI"/>
      <w:sz w:val="18"/>
      <w:szCs w:val="18"/>
    </w:rPr>
  </w:style>
  <w:style w:type="paragraph" w:styleId="Encabezado">
    <w:name w:val="header"/>
    <w:basedOn w:val="Normal"/>
    <w:link w:val="EncabezadoCar"/>
    <w:uiPriority w:val="99"/>
    <w:unhideWhenUsed/>
    <w:rsid w:val="001D49DC"/>
    <w:pPr>
      <w:tabs>
        <w:tab w:val="center" w:pos="4252"/>
        <w:tab w:val="right" w:pos="8504"/>
      </w:tabs>
      <w:spacing w:after="0"/>
    </w:pPr>
  </w:style>
  <w:style w:type="character" w:customStyle="1" w:styleId="EncabezadoCar">
    <w:name w:val="Encabezado Car"/>
    <w:basedOn w:val="Fuentedeprrafopredeter"/>
    <w:link w:val="Encabezado"/>
    <w:uiPriority w:val="99"/>
    <w:rsid w:val="001D49DC"/>
  </w:style>
  <w:style w:type="paragraph" w:styleId="Piedepgina">
    <w:name w:val="footer"/>
    <w:basedOn w:val="Normal"/>
    <w:link w:val="PiedepginaCar"/>
    <w:uiPriority w:val="99"/>
    <w:unhideWhenUsed/>
    <w:rsid w:val="001D49DC"/>
    <w:pPr>
      <w:tabs>
        <w:tab w:val="center" w:pos="4252"/>
        <w:tab w:val="right" w:pos="8504"/>
      </w:tabs>
      <w:spacing w:after="0"/>
    </w:pPr>
  </w:style>
  <w:style w:type="character" w:customStyle="1" w:styleId="PiedepginaCar">
    <w:name w:val="Pie de página Car"/>
    <w:basedOn w:val="Fuentedeprrafopredeter"/>
    <w:link w:val="Piedepgina"/>
    <w:uiPriority w:val="99"/>
    <w:rsid w:val="001D49DC"/>
  </w:style>
  <w:style w:type="paragraph" w:styleId="NormalWeb">
    <w:name w:val="Normal (Web)"/>
    <w:basedOn w:val="Normal"/>
    <w:uiPriority w:val="99"/>
    <w:unhideWhenUsed/>
    <w:rsid w:val="009652F2"/>
    <w:pPr>
      <w:spacing w:before="100" w:beforeAutospacing="1"/>
      <w:jc w:val="left"/>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9652F2"/>
    <w:rPr>
      <w:b/>
      <w:bCs/>
    </w:rPr>
  </w:style>
  <w:style w:type="paragraph" w:customStyle="1" w:styleId="Default">
    <w:name w:val="Default"/>
    <w:rsid w:val="00B36A59"/>
    <w:pPr>
      <w:autoSpaceDE w:val="0"/>
      <w:autoSpaceDN w:val="0"/>
      <w:adjustRightInd w:val="0"/>
      <w:spacing w:after="0" w:afterAutospacing="0"/>
      <w:jc w:val="left"/>
    </w:pPr>
    <w:rPr>
      <w:rFonts w:ascii="Times New Roman" w:hAnsi="Times New Roman" w:cs="Times New Roman"/>
      <w:color w:val="000000"/>
      <w:sz w:val="24"/>
      <w:szCs w:val="24"/>
      <w:lang w:val="es-AR"/>
    </w:rPr>
  </w:style>
  <w:style w:type="table" w:customStyle="1" w:styleId="TableGrid">
    <w:name w:val="TableGrid"/>
    <w:rsid w:val="008114FB"/>
    <w:pPr>
      <w:spacing w:after="0" w:afterAutospacing="0"/>
      <w:jc w:val="left"/>
    </w:pPr>
    <w:rPr>
      <w:rFonts w:eastAsiaTheme="minorEastAsia"/>
      <w:lang w:val="es-AR" w:eastAsia="es-AR"/>
    </w:rPr>
    <w:tblPr>
      <w:tblCellMar>
        <w:top w:w="0" w:type="dxa"/>
        <w:left w:w="0" w:type="dxa"/>
        <w:bottom w:w="0" w:type="dxa"/>
        <w:right w:w="0" w:type="dxa"/>
      </w:tblCellMar>
    </w:tblPr>
  </w:style>
  <w:style w:type="character" w:styleId="Hipervnculo">
    <w:name w:val="Hyperlink"/>
    <w:basedOn w:val="Fuentedeprrafopredeter"/>
    <w:uiPriority w:val="99"/>
    <w:unhideWhenUsed/>
    <w:rsid w:val="00E64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599">
      <w:bodyDiv w:val="1"/>
      <w:marLeft w:val="0"/>
      <w:marRight w:val="0"/>
      <w:marTop w:val="0"/>
      <w:marBottom w:val="0"/>
      <w:divBdr>
        <w:top w:val="none" w:sz="0" w:space="0" w:color="auto"/>
        <w:left w:val="none" w:sz="0" w:space="0" w:color="auto"/>
        <w:bottom w:val="none" w:sz="0" w:space="0" w:color="auto"/>
        <w:right w:val="none" w:sz="0" w:space="0" w:color="auto"/>
      </w:divBdr>
      <w:divsChild>
        <w:div w:id="1102651193">
          <w:marLeft w:val="1166"/>
          <w:marRight w:val="0"/>
          <w:marTop w:val="115"/>
          <w:marBottom w:val="0"/>
          <w:divBdr>
            <w:top w:val="none" w:sz="0" w:space="0" w:color="auto"/>
            <w:left w:val="none" w:sz="0" w:space="0" w:color="auto"/>
            <w:bottom w:val="none" w:sz="0" w:space="0" w:color="auto"/>
            <w:right w:val="none" w:sz="0" w:space="0" w:color="auto"/>
          </w:divBdr>
        </w:div>
        <w:div w:id="1521316322">
          <w:marLeft w:val="1166"/>
          <w:marRight w:val="0"/>
          <w:marTop w:val="115"/>
          <w:marBottom w:val="0"/>
          <w:divBdr>
            <w:top w:val="none" w:sz="0" w:space="0" w:color="auto"/>
            <w:left w:val="none" w:sz="0" w:space="0" w:color="auto"/>
            <w:bottom w:val="none" w:sz="0" w:space="0" w:color="auto"/>
            <w:right w:val="none" w:sz="0" w:space="0" w:color="auto"/>
          </w:divBdr>
        </w:div>
      </w:divsChild>
    </w:div>
    <w:div w:id="81606111">
      <w:bodyDiv w:val="1"/>
      <w:marLeft w:val="0"/>
      <w:marRight w:val="0"/>
      <w:marTop w:val="0"/>
      <w:marBottom w:val="0"/>
      <w:divBdr>
        <w:top w:val="none" w:sz="0" w:space="0" w:color="auto"/>
        <w:left w:val="none" w:sz="0" w:space="0" w:color="auto"/>
        <w:bottom w:val="none" w:sz="0" w:space="0" w:color="auto"/>
        <w:right w:val="none" w:sz="0" w:space="0" w:color="auto"/>
      </w:divBdr>
      <w:divsChild>
        <w:div w:id="1384015018">
          <w:marLeft w:val="1166"/>
          <w:marRight w:val="0"/>
          <w:marTop w:val="134"/>
          <w:marBottom w:val="0"/>
          <w:divBdr>
            <w:top w:val="none" w:sz="0" w:space="0" w:color="auto"/>
            <w:left w:val="none" w:sz="0" w:space="0" w:color="auto"/>
            <w:bottom w:val="none" w:sz="0" w:space="0" w:color="auto"/>
            <w:right w:val="none" w:sz="0" w:space="0" w:color="auto"/>
          </w:divBdr>
        </w:div>
      </w:divsChild>
    </w:div>
    <w:div w:id="113796194">
      <w:bodyDiv w:val="1"/>
      <w:marLeft w:val="0"/>
      <w:marRight w:val="0"/>
      <w:marTop w:val="0"/>
      <w:marBottom w:val="0"/>
      <w:divBdr>
        <w:top w:val="none" w:sz="0" w:space="0" w:color="auto"/>
        <w:left w:val="none" w:sz="0" w:space="0" w:color="auto"/>
        <w:bottom w:val="none" w:sz="0" w:space="0" w:color="auto"/>
        <w:right w:val="none" w:sz="0" w:space="0" w:color="auto"/>
      </w:divBdr>
      <w:divsChild>
        <w:div w:id="466824512">
          <w:marLeft w:val="1166"/>
          <w:marRight w:val="0"/>
          <w:marTop w:val="106"/>
          <w:marBottom w:val="0"/>
          <w:divBdr>
            <w:top w:val="none" w:sz="0" w:space="0" w:color="auto"/>
            <w:left w:val="none" w:sz="0" w:space="0" w:color="auto"/>
            <w:bottom w:val="none" w:sz="0" w:space="0" w:color="auto"/>
            <w:right w:val="none" w:sz="0" w:space="0" w:color="auto"/>
          </w:divBdr>
        </w:div>
      </w:divsChild>
    </w:div>
    <w:div w:id="161775067">
      <w:bodyDiv w:val="1"/>
      <w:marLeft w:val="0"/>
      <w:marRight w:val="0"/>
      <w:marTop w:val="0"/>
      <w:marBottom w:val="0"/>
      <w:divBdr>
        <w:top w:val="none" w:sz="0" w:space="0" w:color="auto"/>
        <w:left w:val="none" w:sz="0" w:space="0" w:color="auto"/>
        <w:bottom w:val="none" w:sz="0" w:space="0" w:color="auto"/>
        <w:right w:val="none" w:sz="0" w:space="0" w:color="auto"/>
      </w:divBdr>
    </w:div>
    <w:div w:id="187067671">
      <w:bodyDiv w:val="1"/>
      <w:marLeft w:val="0"/>
      <w:marRight w:val="0"/>
      <w:marTop w:val="0"/>
      <w:marBottom w:val="0"/>
      <w:divBdr>
        <w:top w:val="none" w:sz="0" w:space="0" w:color="auto"/>
        <w:left w:val="none" w:sz="0" w:space="0" w:color="auto"/>
        <w:bottom w:val="none" w:sz="0" w:space="0" w:color="auto"/>
        <w:right w:val="none" w:sz="0" w:space="0" w:color="auto"/>
      </w:divBdr>
      <w:divsChild>
        <w:div w:id="749694068">
          <w:marLeft w:val="1166"/>
          <w:marRight w:val="0"/>
          <w:marTop w:val="106"/>
          <w:marBottom w:val="0"/>
          <w:divBdr>
            <w:top w:val="none" w:sz="0" w:space="0" w:color="auto"/>
            <w:left w:val="none" w:sz="0" w:space="0" w:color="auto"/>
            <w:bottom w:val="none" w:sz="0" w:space="0" w:color="auto"/>
            <w:right w:val="none" w:sz="0" w:space="0" w:color="auto"/>
          </w:divBdr>
        </w:div>
        <w:div w:id="1263681020">
          <w:marLeft w:val="1166"/>
          <w:marRight w:val="0"/>
          <w:marTop w:val="106"/>
          <w:marBottom w:val="0"/>
          <w:divBdr>
            <w:top w:val="none" w:sz="0" w:space="0" w:color="auto"/>
            <w:left w:val="none" w:sz="0" w:space="0" w:color="auto"/>
            <w:bottom w:val="none" w:sz="0" w:space="0" w:color="auto"/>
            <w:right w:val="none" w:sz="0" w:space="0" w:color="auto"/>
          </w:divBdr>
        </w:div>
      </w:divsChild>
    </w:div>
    <w:div w:id="207836895">
      <w:bodyDiv w:val="1"/>
      <w:marLeft w:val="0"/>
      <w:marRight w:val="0"/>
      <w:marTop w:val="0"/>
      <w:marBottom w:val="0"/>
      <w:divBdr>
        <w:top w:val="none" w:sz="0" w:space="0" w:color="auto"/>
        <w:left w:val="none" w:sz="0" w:space="0" w:color="auto"/>
        <w:bottom w:val="none" w:sz="0" w:space="0" w:color="auto"/>
        <w:right w:val="none" w:sz="0" w:space="0" w:color="auto"/>
      </w:divBdr>
      <w:divsChild>
        <w:div w:id="1759524824">
          <w:marLeft w:val="1166"/>
          <w:marRight w:val="0"/>
          <w:marTop w:val="125"/>
          <w:marBottom w:val="0"/>
          <w:divBdr>
            <w:top w:val="none" w:sz="0" w:space="0" w:color="auto"/>
            <w:left w:val="none" w:sz="0" w:space="0" w:color="auto"/>
            <w:bottom w:val="none" w:sz="0" w:space="0" w:color="auto"/>
            <w:right w:val="none" w:sz="0" w:space="0" w:color="auto"/>
          </w:divBdr>
        </w:div>
        <w:div w:id="16319105">
          <w:marLeft w:val="1166"/>
          <w:marRight w:val="0"/>
          <w:marTop w:val="125"/>
          <w:marBottom w:val="0"/>
          <w:divBdr>
            <w:top w:val="none" w:sz="0" w:space="0" w:color="auto"/>
            <w:left w:val="none" w:sz="0" w:space="0" w:color="auto"/>
            <w:bottom w:val="none" w:sz="0" w:space="0" w:color="auto"/>
            <w:right w:val="none" w:sz="0" w:space="0" w:color="auto"/>
          </w:divBdr>
        </w:div>
      </w:divsChild>
    </w:div>
    <w:div w:id="289897837">
      <w:bodyDiv w:val="1"/>
      <w:marLeft w:val="0"/>
      <w:marRight w:val="0"/>
      <w:marTop w:val="0"/>
      <w:marBottom w:val="0"/>
      <w:divBdr>
        <w:top w:val="none" w:sz="0" w:space="0" w:color="auto"/>
        <w:left w:val="none" w:sz="0" w:space="0" w:color="auto"/>
        <w:bottom w:val="none" w:sz="0" w:space="0" w:color="auto"/>
        <w:right w:val="none" w:sz="0" w:space="0" w:color="auto"/>
      </w:divBdr>
      <w:divsChild>
        <w:div w:id="1623265992">
          <w:marLeft w:val="1166"/>
          <w:marRight w:val="0"/>
          <w:marTop w:val="96"/>
          <w:marBottom w:val="0"/>
          <w:divBdr>
            <w:top w:val="none" w:sz="0" w:space="0" w:color="auto"/>
            <w:left w:val="none" w:sz="0" w:space="0" w:color="auto"/>
            <w:bottom w:val="none" w:sz="0" w:space="0" w:color="auto"/>
            <w:right w:val="none" w:sz="0" w:space="0" w:color="auto"/>
          </w:divBdr>
        </w:div>
      </w:divsChild>
    </w:div>
    <w:div w:id="297035769">
      <w:bodyDiv w:val="1"/>
      <w:marLeft w:val="0"/>
      <w:marRight w:val="0"/>
      <w:marTop w:val="0"/>
      <w:marBottom w:val="0"/>
      <w:divBdr>
        <w:top w:val="none" w:sz="0" w:space="0" w:color="auto"/>
        <w:left w:val="none" w:sz="0" w:space="0" w:color="auto"/>
        <w:bottom w:val="none" w:sz="0" w:space="0" w:color="auto"/>
        <w:right w:val="none" w:sz="0" w:space="0" w:color="auto"/>
      </w:divBdr>
      <w:divsChild>
        <w:div w:id="1701543157">
          <w:marLeft w:val="1166"/>
          <w:marRight w:val="0"/>
          <w:marTop w:val="96"/>
          <w:marBottom w:val="0"/>
          <w:divBdr>
            <w:top w:val="none" w:sz="0" w:space="0" w:color="auto"/>
            <w:left w:val="none" w:sz="0" w:space="0" w:color="auto"/>
            <w:bottom w:val="none" w:sz="0" w:space="0" w:color="auto"/>
            <w:right w:val="none" w:sz="0" w:space="0" w:color="auto"/>
          </w:divBdr>
        </w:div>
        <w:div w:id="1915046240">
          <w:marLeft w:val="1166"/>
          <w:marRight w:val="0"/>
          <w:marTop w:val="96"/>
          <w:marBottom w:val="0"/>
          <w:divBdr>
            <w:top w:val="none" w:sz="0" w:space="0" w:color="auto"/>
            <w:left w:val="none" w:sz="0" w:space="0" w:color="auto"/>
            <w:bottom w:val="none" w:sz="0" w:space="0" w:color="auto"/>
            <w:right w:val="none" w:sz="0" w:space="0" w:color="auto"/>
          </w:divBdr>
        </w:div>
      </w:divsChild>
    </w:div>
    <w:div w:id="324096277">
      <w:bodyDiv w:val="1"/>
      <w:marLeft w:val="0"/>
      <w:marRight w:val="0"/>
      <w:marTop w:val="0"/>
      <w:marBottom w:val="0"/>
      <w:divBdr>
        <w:top w:val="none" w:sz="0" w:space="0" w:color="auto"/>
        <w:left w:val="none" w:sz="0" w:space="0" w:color="auto"/>
        <w:bottom w:val="none" w:sz="0" w:space="0" w:color="auto"/>
        <w:right w:val="none" w:sz="0" w:space="0" w:color="auto"/>
      </w:divBdr>
      <w:divsChild>
        <w:div w:id="902565168">
          <w:marLeft w:val="1166"/>
          <w:marRight w:val="0"/>
          <w:marTop w:val="125"/>
          <w:marBottom w:val="0"/>
          <w:divBdr>
            <w:top w:val="none" w:sz="0" w:space="0" w:color="auto"/>
            <w:left w:val="none" w:sz="0" w:space="0" w:color="auto"/>
            <w:bottom w:val="none" w:sz="0" w:space="0" w:color="auto"/>
            <w:right w:val="none" w:sz="0" w:space="0" w:color="auto"/>
          </w:divBdr>
        </w:div>
        <w:div w:id="1786459847">
          <w:marLeft w:val="1166"/>
          <w:marRight w:val="0"/>
          <w:marTop w:val="125"/>
          <w:marBottom w:val="0"/>
          <w:divBdr>
            <w:top w:val="none" w:sz="0" w:space="0" w:color="auto"/>
            <w:left w:val="none" w:sz="0" w:space="0" w:color="auto"/>
            <w:bottom w:val="none" w:sz="0" w:space="0" w:color="auto"/>
            <w:right w:val="none" w:sz="0" w:space="0" w:color="auto"/>
          </w:divBdr>
        </w:div>
      </w:divsChild>
    </w:div>
    <w:div w:id="343441038">
      <w:bodyDiv w:val="1"/>
      <w:marLeft w:val="0"/>
      <w:marRight w:val="0"/>
      <w:marTop w:val="0"/>
      <w:marBottom w:val="0"/>
      <w:divBdr>
        <w:top w:val="none" w:sz="0" w:space="0" w:color="auto"/>
        <w:left w:val="none" w:sz="0" w:space="0" w:color="auto"/>
        <w:bottom w:val="none" w:sz="0" w:space="0" w:color="auto"/>
        <w:right w:val="none" w:sz="0" w:space="0" w:color="auto"/>
      </w:divBdr>
      <w:divsChild>
        <w:div w:id="1229149243">
          <w:marLeft w:val="0"/>
          <w:marRight w:val="0"/>
          <w:marTop w:val="86"/>
          <w:marBottom w:val="0"/>
          <w:divBdr>
            <w:top w:val="none" w:sz="0" w:space="0" w:color="auto"/>
            <w:left w:val="none" w:sz="0" w:space="0" w:color="auto"/>
            <w:bottom w:val="none" w:sz="0" w:space="0" w:color="auto"/>
            <w:right w:val="none" w:sz="0" w:space="0" w:color="auto"/>
          </w:divBdr>
        </w:div>
        <w:div w:id="2103455861">
          <w:marLeft w:val="0"/>
          <w:marRight w:val="0"/>
          <w:marTop w:val="86"/>
          <w:marBottom w:val="0"/>
          <w:divBdr>
            <w:top w:val="none" w:sz="0" w:space="0" w:color="auto"/>
            <w:left w:val="none" w:sz="0" w:space="0" w:color="auto"/>
            <w:bottom w:val="none" w:sz="0" w:space="0" w:color="auto"/>
            <w:right w:val="none" w:sz="0" w:space="0" w:color="auto"/>
          </w:divBdr>
        </w:div>
      </w:divsChild>
    </w:div>
    <w:div w:id="452526886">
      <w:bodyDiv w:val="1"/>
      <w:marLeft w:val="0"/>
      <w:marRight w:val="0"/>
      <w:marTop w:val="0"/>
      <w:marBottom w:val="0"/>
      <w:divBdr>
        <w:top w:val="none" w:sz="0" w:space="0" w:color="auto"/>
        <w:left w:val="none" w:sz="0" w:space="0" w:color="auto"/>
        <w:bottom w:val="none" w:sz="0" w:space="0" w:color="auto"/>
        <w:right w:val="none" w:sz="0" w:space="0" w:color="auto"/>
      </w:divBdr>
      <w:divsChild>
        <w:div w:id="1474954844">
          <w:marLeft w:val="0"/>
          <w:marRight w:val="0"/>
          <w:marTop w:val="96"/>
          <w:marBottom w:val="0"/>
          <w:divBdr>
            <w:top w:val="none" w:sz="0" w:space="0" w:color="auto"/>
            <w:left w:val="none" w:sz="0" w:space="0" w:color="auto"/>
            <w:bottom w:val="none" w:sz="0" w:space="0" w:color="auto"/>
            <w:right w:val="none" w:sz="0" w:space="0" w:color="auto"/>
          </w:divBdr>
        </w:div>
        <w:div w:id="1346246758">
          <w:marLeft w:val="0"/>
          <w:marRight w:val="0"/>
          <w:marTop w:val="86"/>
          <w:marBottom w:val="0"/>
          <w:divBdr>
            <w:top w:val="none" w:sz="0" w:space="0" w:color="auto"/>
            <w:left w:val="none" w:sz="0" w:space="0" w:color="auto"/>
            <w:bottom w:val="none" w:sz="0" w:space="0" w:color="auto"/>
            <w:right w:val="none" w:sz="0" w:space="0" w:color="auto"/>
          </w:divBdr>
        </w:div>
        <w:div w:id="443891292">
          <w:marLeft w:val="0"/>
          <w:marRight w:val="0"/>
          <w:marTop w:val="86"/>
          <w:marBottom w:val="0"/>
          <w:divBdr>
            <w:top w:val="none" w:sz="0" w:space="0" w:color="auto"/>
            <w:left w:val="none" w:sz="0" w:space="0" w:color="auto"/>
            <w:bottom w:val="none" w:sz="0" w:space="0" w:color="auto"/>
            <w:right w:val="none" w:sz="0" w:space="0" w:color="auto"/>
          </w:divBdr>
        </w:div>
        <w:div w:id="1720012232">
          <w:marLeft w:val="0"/>
          <w:marRight w:val="0"/>
          <w:marTop w:val="86"/>
          <w:marBottom w:val="0"/>
          <w:divBdr>
            <w:top w:val="none" w:sz="0" w:space="0" w:color="auto"/>
            <w:left w:val="none" w:sz="0" w:space="0" w:color="auto"/>
            <w:bottom w:val="none" w:sz="0" w:space="0" w:color="auto"/>
            <w:right w:val="none" w:sz="0" w:space="0" w:color="auto"/>
          </w:divBdr>
        </w:div>
      </w:divsChild>
    </w:div>
    <w:div w:id="468012125">
      <w:bodyDiv w:val="1"/>
      <w:marLeft w:val="0"/>
      <w:marRight w:val="0"/>
      <w:marTop w:val="0"/>
      <w:marBottom w:val="0"/>
      <w:divBdr>
        <w:top w:val="none" w:sz="0" w:space="0" w:color="auto"/>
        <w:left w:val="none" w:sz="0" w:space="0" w:color="auto"/>
        <w:bottom w:val="none" w:sz="0" w:space="0" w:color="auto"/>
        <w:right w:val="none" w:sz="0" w:space="0" w:color="auto"/>
      </w:divBdr>
    </w:div>
    <w:div w:id="521552175">
      <w:bodyDiv w:val="1"/>
      <w:marLeft w:val="0"/>
      <w:marRight w:val="0"/>
      <w:marTop w:val="0"/>
      <w:marBottom w:val="0"/>
      <w:divBdr>
        <w:top w:val="none" w:sz="0" w:space="0" w:color="auto"/>
        <w:left w:val="none" w:sz="0" w:space="0" w:color="auto"/>
        <w:bottom w:val="none" w:sz="0" w:space="0" w:color="auto"/>
        <w:right w:val="none" w:sz="0" w:space="0" w:color="auto"/>
      </w:divBdr>
    </w:div>
    <w:div w:id="588927274">
      <w:bodyDiv w:val="1"/>
      <w:marLeft w:val="0"/>
      <w:marRight w:val="0"/>
      <w:marTop w:val="0"/>
      <w:marBottom w:val="0"/>
      <w:divBdr>
        <w:top w:val="none" w:sz="0" w:space="0" w:color="auto"/>
        <w:left w:val="none" w:sz="0" w:space="0" w:color="auto"/>
        <w:bottom w:val="none" w:sz="0" w:space="0" w:color="auto"/>
        <w:right w:val="none" w:sz="0" w:space="0" w:color="auto"/>
      </w:divBdr>
      <w:divsChild>
        <w:div w:id="1576625557">
          <w:marLeft w:val="1166"/>
          <w:marRight w:val="0"/>
          <w:marTop w:val="125"/>
          <w:marBottom w:val="0"/>
          <w:divBdr>
            <w:top w:val="none" w:sz="0" w:space="0" w:color="auto"/>
            <w:left w:val="none" w:sz="0" w:space="0" w:color="auto"/>
            <w:bottom w:val="none" w:sz="0" w:space="0" w:color="auto"/>
            <w:right w:val="none" w:sz="0" w:space="0" w:color="auto"/>
          </w:divBdr>
        </w:div>
        <w:div w:id="676345317">
          <w:marLeft w:val="1166"/>
          <w:marRight w:val="0"/>
          <w:marTop w:val="125"/>
          <w:marBottom w:val="0"/>
          <w:divBdr>
            <w:top w:val="none" w:sz="0" w:space="0" w:color="auto"/>
            <w:left w:val="none" w:sz="0" w:space="0" w:color="auto"/>
            <w:bottom w:val="none" w:sz="0" w:space="0" w:color="auto"/>
            <w:right w:val="none" w:sz="0" w:space="0" w:color="auto"/>
          </w:divBdr>
        </w:div>
      </w:divsChild>
    </w:div>
    <w:div w:id="610674154">
      <w:bodyDiv w:val="1"/>
      <w:marLeft w:val="0"/>
      <w:marRight w:val="0"/>
      <w:marTop w:val="0"/>
      <w:marBottom w:val="0"/>
      <w:divBdr>
        <w:top w:val="none" w:sz="0" w:space="0" w:color="auto"/>
        <w:left w:val="none" w:sz="0" w:space="0" w:color="auto"/>
        <w:bottom w:val="none" w:sz="0" w:space="0" w:color="auto"/>
        <w:right w:val="none" w:sz="0" w:space="0" w:color="auto"/>
      </w:divBdr>
    </w:div>
    <w:div w:id="667906355">
      <w:bodyDiv w:val="1"/>
      <w:marLeft w:val="0"/>
      <w:marRight w:val="0"/>
      <w:marTop w:val="0"/>
      <w:marBottom w:val="0"/>
      <w:divBdr>
        <w:top w:val="none" w:sz="0" w:space="0" w:color="auto"/>
        <w:left w:val="none" w:sz="0" w:space="0" w:color="auto"/>
        <w:bottom w:val="none" w:sz="0" w:space="0" w:color="auto"/>
        <w:right w:val="none" w:sz="0" w:space="0" w:color="auto"/>
      </w:divBdr>
      <w:divsChild>
        <w:div w:id="833835892">
          <w:marLeft w:val="1166"/>
          <w:marRight w:val="0"/>
          <w:marTop w:val="106"/>
          <w:marBottom w:val="0"/>
          <w:divBdr>
            <w:top w:val="none" w:sz="0" w:space="0" w:color="auto"/>
            <w:left w:val="none" w:sz="0" w:space="0" w:color="auto"/>
            <w:bottom w:val="none" w:sz="0" w:space="0" w:color="auto"/>
            <w:right w:val="none" w:sz="0" w:space="0" w:color="auto"/>
          </w:divBdr>
        </w:div>
      </w:divsChild>
    </w:div>
    <w:div w:id="676152854">
      <w:bodyDiv w:val="1"/>
      <w:marLeft w:val="0"/>
      <w:marRight w:val="0"/>
      <w:marTop w:val="0"/>
      <w:marBottom w:val="0"/>
      <w:divBdr>
        <w:top w:val="none" w:sz="0" w:space="0" w:color="auto"/>
        <w:left w:val="none" w:sz="0" w:space="0" w:color="auto"/>
        <w:bottom w:val="none" w:sz="0" w:space="0" w:color="auto"/>
        <w:right w:val="none" w:sz="0" w:space="0" w:color="auto"/>
      </w:divBdr>
      <w:divsChild>
        <w:div w:id="162285711">
          <w:marLeft w:val="1166"/>
          <w:marRight w:val="0"/>
          <w:marTop w:val="106"/>
          <w:marBottom w:val="0"/>
          <w:divBdr>
            <w:top w:val="none" w:sz="0" w:space="0" w:color="auto"/>
            <w:left w:val="none" w:sz="0" w:space="0" w:color="auto"/>
            <w:bottom w:val="none" w:sz="0" w:space="0" w:color="auto"/>
            <w:right w:val="none" w:sz="0" w:space="0" w:color="auto"/>
          </w:divBdr>
        </w:div>
        <w:div w:id="926695543">
          <w:marLeft w:val="1166"/>
          <w:marRight w:val="0"/>
          <w:marTop w:val="106"/>
          <w:marBottom w:val="0"/>
          <w:divBdr>
            <w:top w:val="none" w:sz="0" w:space="0" w:color="auto"/>
            <w:left w:val="none" w:sz="0" w:space="0" w:color="auto"/>
            <w:bottom w:val="none" w:sz="0" w:space="0" w:color="auto"/>
            <w:right w:val="none" w:sz="0" w:space="0" w:color="auto"/>
          </w:divBdr>
        </w:div>
      </w:divsChild>
    </w:div>
    <w:div w:id="706636584">
      <w:bodyDiv w:val="1"/>
      <w:marLeft w:val="0"/>
      <w:marRight w:val="0"/>
      <w:marTop w:val="0"/>
      <w:marBottom w:val="0"/>
      <w:divBdr>
        <w:top w:val="none" w:sz="0" w:space="0" w:color="auto"/>
        <w:left w:val="none" w:sz="0" w:space="0" w:color="auto"/>
        <w:bottom w:val="none" w:sz="0" w:space="0" w:color="auto"/>
        <w:right w:val="none" w:sz="0" w:space="0" w:color="auto"/>
      </w:divBdr>
    </w:div>
    <w:div w:id="731540643">
      <w:bodyDiv w:val="1"/>
      <w:marLeft w:val="0"/>
      <w:marRight w:val="0"/>
      <w:marTop w:val="0"/>
      <w:marBottom w:val="0"/>
      <w:divBdr>
        <w:top w:val="none" w:sz="0" w:space="0" w:color="auto"/>
        <w:left w:val="none" w:sz="0" w:space="0" w:color="auto"/>
        <w:bottom w:val="none" w:sz="0" w:space="0" w:color="auto"/>
        <w:right w:val="none" w:sz="0" w:space="0" w:color="auto"/>
      </w:divBdr>
      <w:divsChild>
        <w:div w:id="1087768728">
          <w:marLeft w:val="1166"/>
          <w:marRight w:val="0"/>
          <w:marTop w:val="106"/>
          <w:marBottom w:val="0"/>
          <w:divBdr>
            <w:top w:val="none" w:sz="0" w:space="0" w:color="auto"/>
            <w:left w:val="none" w:sz="0" w:space="0" w:color="auto"/>
            <w:bottom w:val="none" w:sz="0" w:space="0" w:color="auto"/>
            <w:right w:val="none" w:sz="0" w:space="0" w:color="auto"/>
          </w:divBdr>
        </w:div>
      </w:divsChild>
    </w:div>
    <w:div w:id="793213723">
      <w:bodyDiv w:val="1"/>
      <w:marLeft w:val="0"/>
      <w:marRight w:val="0"/>
      <w:marTop w:val="0"/>
      <w:marBottom w:val="0"/>
      <w:divBdr>
        <w:top w:val="none" w:sz="0" w:space="0" w:color="auto"/>
        <w:left w:val="none" w:sz="0" w:space="0" w:color="auto"/>
        <w:bottom w:val="none" w:sz="0" w:space="0" w:color="auto"/>
        <w:right w:val="none" w:sz="0" w:space="0" w:color="auto"/>
      </w:divBdr>
      <w:divsChild>
        <w:div w:id="1065640244">
          <w:marLeft w:val="1166"/>
          <w:marRight w:val="0"/>
          <w:marTop w:val="106"/>
          <w:marBottom w:val="0"/>
          <w:divBdr>
            <w:top w:val="none" w:sz="0" w:space="0" w:color="auto"/>
            <w:left w:val="none" w:sz="0" w:space="0" w:color="auto"/>
            <w:bottom w:val="none" w:sz="0" w:space="0" w:color="auto"/>
            <w:right w:val="none" w:sz="0" w:space="0" w:color="auto"/>
          </w:divBdr>
        </w:div>
        <w:div w:id="806507103">
          <w:marLeft w:val="1166"/>
          <w:marRight w:val="0"/>
          <w:marTop w:val="106"/>
          <w:marBottom w:val="0"/>
          <w:divBdr>
            <w:top w:val="none" w:sz="0" w:space="0" w:color="auto"/>
            <w:left w:val="none" w:sz="0" w:space="0" w:color="auto"/>
            <w:bottom w:val="none" w:sz="0" w:space="0" w:color="auto"/>
            <w:right w:val="none" w:sz="0" w:space="0" w:color="auto"/>
          </w:divBdr>
        </w:div>
      </w:divsChild>
    </w:div>
    <w:div w:id="878053744">
      <w:bodyDiv w:val="1"/>
      <w:marLeft w:val="0"/>
      <w:marRight w:val="0"/>
      <w:marTop w:val="0"/>
      <w:marBottom w:val="0"/>
      <w:divBdr>
        <w:top w:val="none" w:sz="0" w:space="0" w:color="auto"/>
        <w:left w:val="none" w:sz="0" w:space="0" w:color="auto"/>
        <w:bottom w:val="none" w:sz="0" w:space="0" w:color="auto"/>
        <w:right w:val="none" w:sz="0" w:space="0" w:color="auto"/>
      </w:divBdr>
      <w:divsChild>
        <w:div w:id="1301883267">
          <w:marLeft w:val="1166"/>
          <w:marRight w:val="0"/>
          <w:marTop w:val="106"/>
          <w:marBottom w:val="0"/>
          <w:divBdr>
            <w:top w:val="none" w:sz="0" w:space="0" w:color="auto"/>
            <w:left w:val="none" w:sz="0" w:space="0" w:color="auto"/>
            <w:bottom w:val="none" w:sz="0" w:space="0" w:color="auto"/>
            <w:right w:val="none" w:sz="0" w:space="0" w:color="auto"/>
          </w:divBdr>
        </w:div>
        <w:div w:id="517617622">
          <w:marLeft w:val="1166"/>
          <w:marRight w:val="0"/>
          <w:marTop w:val="106"/>
          <w:marBottom w:val="0"/>
          <w:divBdr>
            <w:top w:val="none" w:sz="0" w:space="0" w:color="auto"/>
            <w:left w:val="none" w:sz="0" w:space="0" w:color="auto"/>
            <w:bottom w:val="none" w:sz="0" w:space="0" w:color="auto"/>
            <w:right w:val="none" w:sz="0" w:space="0" w:color="auto"/>
          </w:divBdr>
        </w:div>
      </w:divsChild>
    </w:div>
    <w:div w:id="916550288">
      <w:bodyDiv w:val="1"/>
      <w:marLeft w:val="0"/>
      <w:marRight w:val="0"/>
      <w:marTop w:val="0"/>
      <w:marBottom w:val="0"/>
      <w:divBdr>
        <w:top w:val="none" w:sz="0" w:space="0" w:color="auto"/>
        <w:left w:val="none" w:sz="0" w:space="0" w:color="auto"/>
        <w:bottom w:val="none" w:sz="0" w:space="0" w:color="auto"/>
        <w:right w:val="none" w:sz="0" w:space="0" w:color="auto"/>
      </w:divBdr>
      <w:divsChild>
        <w:div w:id="824467337">
          <w:marLeft w:val="1166"/>
          <w:marRight w:val="0"/>
          <w:marTop w:val="106"/>
          <w:marBottom w:val="0"/>
          <w:divBdr>
            <w:top w:val="none" w:sz="0" w:space="0" w:color="auto"/>
            <w:left w:val="none" w:sz="0" w:space="0" w:color="auto"/>
            <w:bottom w:val="none" w:sz="0" w:space="0" w:color="auto"/>
            <w:right w:val="none" w:sz="0" w:space="0" w:color="auto"/>
          </w:divBdr>
        </w:div>
        <w:div w:id="863134218">
          <w:marLeft w:val="1166"/>
          <w:marRight w:val="0"/>
          <w:marTop w:val="106"/>
          <w:marBottom w:val="0"/>
          <w:divBdr>
            <w:top w:val="none" w:sz="0" w:space="0" w:color="auto"/>
            <w:left w:val="none" w:sz="0" w:space="0" w:color="auto"/>
            <w:bottom w:val="none" w:sz="0" w:space="0" w:color="auto"/>
            <w:right w:val="none" w:sz="0" w:space="0" w:color="auto"/>
          </w:divBdr>
        </w:div>
      </w:divsChild>
    </w:div>
    <w:div w:id="996105182">
      <w:bodyDiv w:val="1"/>
      <w:marLeft w:val="0"/>
      <w:marRight w:val="0"/>
      <w:marTop w:val="0"/>
      <w:marBottom w:val="0"/>
      <w:divBdr>
        <w:top w:val="none" w:sz="0" w:space="0" w:color="auto"/>
        <w:left w:val="none" w:sz="0" w:space="0" w:color="auto"/>
        <w:bottom w:val="none" w:sz="0" w:space="0" w:color="auto"/>
        <w:right w:val="none" w:sz="0" w:space="0" w:color="auto"/>
      </w:divBdr>
      <w:divsChild>
        <w:div w:id="199709080">
          <w:marLeft w:val="1166"/>
          <w:marRight w:val="0"/>
          <w:marTop w:val="106"/>
          <w:marBottom w:val="0"/>
          <w:divBdr>
            <w:top w:val="none" w:sz="0" w:space="0" w:color="auto"/>
            <w:left w:val="none" w:sz="0" w:space="0" w:color="auto"/>
            <w:bottom w:val="none" w:sz="0" w:space="0" w:color="auto"/>
            <w:right w:val="none" w:sz="0" w:space="0" w:color="auto"/>
          </w:divBdr>
        </w:div>
        <w:div w:id="1310327316">
          <w:marLeft w:val="1166"/>
          <w:marRight w:val="0"/>
          <w:marTop w:val="106"/>
          <w:marBottom w:val="0"/>
          <w:divBdr>
            <w:top w:val="none" w:sz="0" w:space="0" w:color="auto"/>
            <w:left w:val="none" w:sz="0" w:space="0" w:color="auto"/>
            <w:bottom w:val="none" w:sz="0" w:space="0" w:color="auto"/>
            <w:right w:val="none" w:sz="0" w:space="0" w:color="auto"/>
          </w:divBdr>
        </w:div>
      </w:divsChild>
    </w:div>
    <w:div w:id="1049181670">
      <w:bodyDiv w:val="1"/>
      <w:marLeft w:val="0"/>
      <w:marRight w:val="0"/>
      <w:marTop w:val="0"/>
      <w:marBottom w:val="0"/>
      <w:divBdr>
        <w:top w:val="none" w:sz="0" w:space="0" w:color="auto"/>
        <w:left w:val="none" w:sz="0" w:space="0" w:color="auto"/>
        <w:bottom w:val="none" w:sz="0" w:space="0" w:color="auto"/>
        <w:right w:val="none" w:sz="0" w:space="0" w:color="auto"/>
      </w:divBdr>
    </w:div>
    <w:div w:id="1068310152">
      <w:bodyDiv w:val="1"/>
      <w:marLeft w:val="0"/>
      <w:marRight w:val="0"/>
      <w:marTop w:val="0"/>
      <w:marBottom w:val="0"/>
      <w:divBdr>
        <w:top w:val="none" w:sz="0" w:space="0" w:color="auto"/>
        <w:left w:val="none" w:sz="0" w:space="0" w:color="auto"/>
        <w:bottom w:val="none" w:sz="0" w:space="0" w:color="auto"/>
        <w:right w:val="none" w:sz="0" w:space="0" w:color="auto"/>
      </w:divBdr>
      <w:divsChild>
        <w:div w:id="625743279">
          <w:marLeft w:val="1166"/>
          <w:marRight w:val="0"/>
          <w:marTop w:val="106"/>
          <w:marBottom w:val="0"/>
          <w:divBdr>
            <w:top w:val="none" w:sz="0" w:space="0" w:color="auto"/>
            <w:left w:val="none" w:sz="0" w:space="0" w:color="auto"/>
            <w:bottom w:val="none" w:sz="0" w:space="0" w:color="auto"/>
            <w:right w:val="none" w:sz="0" w:space="0" w:color="auto"/>
          </w:divBdr>
        </w:div>
        <w:div w:id="1939439416">
          <w:marLeft w:val="1166"/>
          <w:marRight w:val="0"/>
          <w:marTop w:val="106"/>
          <w:marBottom w:val="0"/>
          <w:divBdr>
            <w:top w:val="none" w:sz="0" w:space="0" w:color="auto"/>
            <w:left w:val="none" w:sz="0" w:space="0" w:color="auto"/>
            <w:bottom w:val="none" w:sz="0" w:space="0" w:color="auto"/>
            <w:right w:val="none" w:sz="0" w:space="0" w:color="auto"/>
          </w:divBdr>
        </w:div>
      </w:divsChild>
    </w:div>
    <w:div w:id="1076518070">
      <w:bodyDiv w:val="1"/>
      <w:marLeft w:val="0"/>
      <w:marRight w:val="0"/>
      <w:marTop w:val="0"/>
      <w:marBottom w:val="0"/>
      <w:divBdr>
        <w:top w:val="none" w:sz="0" w:space="0" w:color="auto"/>
        <w:left w:val="none" w:sz="0" w:space="0" w:color="auto"/>
        <w:bottom w:val="none" w:sz="0" w:space="0" w:color="auto"/>
        <w:right w:val="none" w:sz="0" w:space="0" w:color="auto"/>
      </w:divBdr>
    </w:div>
    <w:div w:id="1129740004">
      <w:bodyDiv w:val="1"/>
      <w:marLeft w:val="0"/>
      <w:marRight w:val="0"/>
      <w:marTop w:val="0"/>
      <w:marBottom w:val="0"/>
      <w:divBdr>
        <w:top w:val="none" w:sz="0" w:space="0" w:color="auto"/>
        <w:left w:val="none" w:sz="0" w:space="0" w:color="auto"/>
        <w:bottom w:val="none" w:sz="0" w:space="0" w:color="auto"/>
        <w:right w:val="none" w:sz="0" w:space="0" w:color="auto"/>
      </w:divBdr>
      <w:divsChild>
        <w:div w:id="1214461887">
          <w:marLeft w:val="0"/>
          <w:marRight w:val="0"/>
          <w:marTop w:val="96"/>
          <w:marBottom w:val="0"/>
          <w:divBdr>
            <w:top w:val="none" w:sz="0" w:space="0" w:color="auto"/>
            <w:left w:val="none" w:sz="0" w:space="0" w:color="auto"/>
            <w:bottom w:val="none" w:sz="0" w:space="0" w:color="auto"/>
            <w:right w:val="none" w:sz="0" w:space="0" w:color="auto"/>
          </w:divBdr>
        </w:div>
        <w:div w:id="1782188447">
          <w:marLeft w:val="0"/>
          <w:marRight w:val="0"/>
          <w:marTop w:val="86"/>
          <w:marBottom w:val="0"/>
          <w:divBdr>
            <w:top w:val="none" w:sz="0" w:space="0" w:color="auto"/>
            <w:left w:val="none" w:sz="0" w:space="0" w:color="auto"/>
            <w:bottom w:val="none" w:sz="0" w:space="0" w:color="auto"/>
            <w:right w:val="none" w:sz="0" w:space="0" w:color="auto"/>
          </w:divBdr>
        </w:div>
        <w:div w:id="535049455">
          <w:marLeft w:val="0"/>
          <w:marRight w:val="0"/>
          <w:marTop w:val="86"/>
          <w:marBottom w:val="0"/>
          <w:divBdr>
            <w:top w:val="none" w:sz="0" w:space="0" w:color="auto"/>
            <w:left w:val="none" w:sz="0" w:space="0" w:color="auto"/>
            <w:bottom w:val="none" w:sz="0" w:space="0" w:color="auto"/>
            <w:right w:val="none" w:sz="0" w:space="0" w:color="auto"/>
          </w:divBdr>
        </w:div>
        <w:div w:id="1231886162">
          <w:marLeft w:val="0"/>
          <w:marRight w:val="0"/>
          <w:marTop w:val="86"/>
          <w:marBottom w:val="0"/>
          <w:divBdr>
            <w:top w:val="none" w:sz="0" w:space="0" w:color="auto"/>
            <w:left w:val="none" w:sz="0" w:space="0" w:color="auto"/>
            <w:bottom w:val="none" w:sz="0" w:space="0" w:color="auto"/>
            <w:right w:val="none" w:sz="0" w:space="0" w:color="auto"/>
          </w:divBdr>
        </w:div>
      </w:divsChild>
    </w:div>
    <w:div w:id="1137915393">
      <w:bodyDiv w:val="1"/>
      <w:marLeft w:val="0"/>
      <w:marRight w:val="0"/>
      <w:marTop w:val="0"/>
      <w:marBottom w:val="0"/>
      <w:divBdr>
        <w:top w:val="none" w:sz="0" w:space="0" w:color="auto"/>
        <w:left w:val="none" w:sz="0" w:space="0" w:color="auto"/>
        <w:bottom w:val="none" w:sz="0" w:space="0" w:color="auto"/>
        <w:right w:val="none" w:sz="0" w:space="0" w:color="auto"/>
      </w:divBdr>
      <w:divsChild>
        <w:div w:id="1117528417">
          <w:marLeft w:val="1166"/>
          <w:marRight w:val="0"/>
          <w:marTop w:val="115"/>
          <w:marBottom w:val="0"/>
          <w:divBdr>
            <w:top w:val="none" w:sz="0" w:space="0" w:color="auto"/>
            <w:left w:val="none" w:sz="0" w:space="0" w:color="auto"/>
            <w:bottom w:val="none" w:sz="0" w:space="0" w:color="auto"/>
            <w:right w:val="none" w:sz="0" w:space="0" w:color="auto"/>
          </w:divBdr>
        </w:div>
        <w:div w:id="363940858">
          <w:marLeft w:val="1166"/>
          <w:marRight w:val="0"/>
          <w:marTop w:val="115"/>
          <w:marBottom w:val="0"/>
          <w:divBdr>
            <w:top w:val="none" w:sz="0" w:space="0" w:color="auto"/>
            <w:left w:val="none" w:sz="0" w:space="0" w:color="auto"/>
            <w:bottom w:val="none" w:sz="0" w:space="0" w:color="auto"/>
            <w:right w:val="none" w:sz="0" w:space="0" w:color="auto"/>
          </w:divBdr>
        </w:div>
      </w:divsChild>
    </w:div>
    <w:div w:id="1169520741">
      <w:bodyDiv w:val="1"/>
      <w:marLeft w:val="0"/>
      <w:marRight w:val="0"/>
      <w:marTop w:val="0"/>
      <w:marBottom w:val="0"/>
      <w:divBdr>
        <w:top w:val="none" w:sz="0" w:space="0" w:color="auto"/>
        <w:left w:val="none" w:sz="0" w:space="0" w:color="auto"/>
        <w:bottom w:val="none" w:sz="0" w:space="0" w:color="auto"/>
        <w:right w:val="none" w:sz="0" w:space="0" w:color="auto"/>
      </w:divBdr>
      <w:divsChild>
        <w:div w:id="1445534641">
          <w:marLeft w:val="1166"/>
          <w:marRight w:val="0"/>
          <w:marTop w:val="125"/>
          <w:marBottom w:val="0"/>
          <w:divBdr>
            <w:top w:val="none" w:sz="0" w:space="0" w:color="auto"/>
            <w:left w:val="none" w:sz="0" w:space="0" w:color="auto"/>
            <w:bottom w:val="none" w:sz="0" w:space="0" w:color="auto"/>
            <w:right w:val="none" w:sz="0" w:space="0" w:color="auto"/>
          </w:divBdr>
        </w:div>
        <w:div w:id="1722172606">
          <w:marLeft w:val="1166"/>
          <w:marRight w:val="0"/>
          <w:marTop w:val="125"/>
          <w:marBottom w:val="0"/>
          <w:divBdr>
            <w:top w:val="none" w:sz="0" w:space="0" w:color="auto"/>
            <w:left w:val="none" w:sz="0" w:space="0" w:color="auto"/>
            <w:bottom w:val="none" w:sz="0" w:space="0" w:color="auto"/>
            <w:right w:val="none" w:sz="0" w:space="0" w:color="auto"/>
          </w:divBdr>
        </w:div>
      </w:divsChild>
    </w:div>
    <w:div w:id="1236628702">
      <w:bodyDiv w:val="1"/>
      <w:marLeft w:val="0"/>
      <w:marRight w:val="0"/>
      <w:marTop w:val="0"/>
      <w:marBottom w:val="0"/>
      <w:divBdr>
        <w:top w:val="none" w:sz="0" w:space="0" w:color="auto"/>
        <w:left w:val="none" w:sz="0" w:space="0" w:color="auto"/>
        <w:bottom w:val="none" w:sz="0" w:space="0" w:color="auto"/>
        <w:right w:val="none" w:sz="0" w:space="0" w:color="auto"/>
      </w:divBdr>
      <w:divsChild>
        <w:div w:id="1585214561">
          <w:marLeft w:val="1166"/>
          <w:marRight w:val="0"/>
          <w:marTop w:val="134"/>
          <w:marBottom w:val="0"/>
          <w:divBdr>
            <w:top w:val="none" w:sz="0" w:space="0" w:color="auto"/>
            <w:left w:val="none" w:sz="0" w:space="0" w:color="auto"/>
            <w:bottom w:val="none" w:sz="0" w:space="0" w:color="auto"/>
            <w:right w:val="none" w:sz="0" w:space="0" w:color="auto"/>
          </w:divBdr>
        </w:div>
      </w:divsChild>
    </w:div>
    <w:div w:id="1284385220">
      <w:bodyDiv w:val="1"/>
      <w:marLeft w:val="0"/>
      <w:marRight w:val="0"/>
      <w:marTop w:val="0"/>
      <w:marBottom w:val="0"/>
      <w:divBdr>
        <w:top w:val="none" w:sz="0" w:space="0" w:color="auto"/>
        <w:left w:val="none" w:sz="0" w:space="0" w:color="auto"/>
        <w:bottom w:val="none" w:sz="0" w:space="0" w:color="auto"/>
        <w:right w:val="none" w:sz="0" w:space="0" w:color="auto"/>
      </w:divBdr>
      <w:divsChild>
        <w:div w:id="341204101">
          <w:marLeft w:val="0"/>
          <w:marRight w:val="0"/>
          <w:marTop w:val="96"/>
          <w:marBottom w:val="0"/>
          <w:divBdr>
            <w:top w:val="none" w:sz="0" w:space="0" w:color="auto"/>
            <w:left w:val="none" w:sz="0" w:space="0" w:color="auto"/>
            <w:bottom w:val="none" w:sz="0" w:space="0" w:color="auto"/>
            <w:right w:val="none" w:sz="0" w:space="0" w:color="auto"/>
          </w:divBdr>
        </w:div>
        <w:div w:id="2025205184">
          <w:marLeft w:val="0"/>
          <w:marRight w:val="0"/>
          <w:marTop w:val="86"/>
          <w:marBottom w:val="0"/>
          <w:divBdr>
            <w:top w:val="none" w:sz="0" w:space="0" w:color="auto"/>
            <w:left w:val="none" w:sz="0" w:space="0" w:color="auto"/>
            <w:bottom w:val="none" w:sz="0" w:space="0" w:color="auto"/>
            <w:right w:val="none" w:sz="0" w:space="0" w:color="auto"/>
          </w:divBdr>
        </w:div>
        <w:div w:id="1089036136">
          <w:marLeft w:val="0"/>
          <w:marRight w:val="0"/>
          <w:marTop w:val="86"/>
          <w:marBottom w:val="0"/>
          <w:divBdr>
            <w:top w:val="none" w:sz="0" w:space="0" w:color="auto"/>
            <w:left w:val="none" w:sz="0" w:space="0" w:color="auto"/>
            <w:bottom w:val="none" w:sz="0" w:space="0" w:color="auto"/>
            <w:right w:val="none" w:sz="0" w:space="0" w:color="auto"/>
          </w:divBdr>
        </w:div>
      </w:divsChild>
    </w:div>
    <w:div w:id="1295598619">
      <w:bodyDiv w:val="1"/>
      <w:marLeft w:val="0"/>
      <w:marRight w:val="0"/>
      <w:marTop w:val="0"/>
      <w:marBottom w:val="0"/>
      <w:divBdr>
        <w:top w:val="none" w:sz="0" w:space="0" w:color="auto"/>
        <w:left w:val="none" w:sz="0" w:space="0" w:color="auto"/>
        <w:bottom w:val="none" w:sz="0" w:space="0" w:color="auto"/>
        <w:right w:val="none" w:sz="0" w:space="0" w:color="auto"/>
      </w:divBdr>
      <w:divsChild>
        <w:div w:id="632642433">
          <w:marLeft w:val="0"/>
          <w:marRight w:val="0"/>
          <w:marTop w:val="96"/>
          <w:marBottom w:val="0"/>
          <w:divBdr>
            <w:top w:val="none" w:sz="0" w:space="0" w:color="auto"/>
            <w:left w:val="none" w:sz="0" w:space="0" w:color="auto"/>
            <w:bottom w:val="none" w:sz="0" w:space="0" w:color="auto"/>
            <w:right w:val="none" w:sz="0" w:space="0" w:color="auto"/>
          </w:divBdr>
        </w:div>
        <w:div w:id="2032605362">
          <w:marLeft w:val="0"/>
          <w:marRight w:val="0"/>
          <w:marTop w:val="86"/>
          <w:marBottom w:val="0"/>
          <w:divBdr>
            <w:top w:val="none" w:sz="0" w:space="0" w:color="auto"/>
            <w:left w:val="none" w:sz="0" w:space="0" w:color="auto"/>
            <w:bottom w:val="none" w:sz="0" w:space="0" w:color="auto"/>
            <w:right w:val="none" w:sz="0" w:space="0" w:color="auto"/>
          </w:divBdr>
        </w:div>
        <w:div w:id="964238870">
          <w:marLeft w:val="0"/>
          <w:marRight w:val="0"/>
          <w:marTop w:val="86"/>
          <w:marBottom w:val="0"/>
          <w:divBdr>
            <w:top w:val="none" w:sz="0" w:space="0" w:color="auto"/>
            <w:left w:val="none" w:sz="0" w:space="0" w:color="auto"/>
            <w:bottom w:val="none" w:sz="0" w:space="0" w:color="auto"/>
            <w:right w:val="none" w:sz="0" w:space="0" w:color="auto"/>
          </w:divBdr>
        </w:div>
      </w:divsChild>
    </w:div>
    <w:div w:id="1305231889">
      <w:bodyDiv w:val="1"/>
      <w:marLeft w:val="0"/>
      <w:marRight w:val="0"/>
      <w:marTop w:val="0"/>
      <w:marBottom w:val="0"/>
      <w:divBdr>
        <w:top w:val="none" w:sz="0" w:space="0" w:color="auto"/>
        <w:left w:val="none" w:sz="0" w:space="0" w:color="auto"/>
        <w:bottom w:val="none" w:sz="0" w:space="0" w:color="auto"/>
        <w:right w:val="none" w:sz="0" w:space="0" w:color="auto"/>
      </w:divBdr>
    </w:div>
    <w:div w:id="1387336421">
      <w:bodyDiv w:val="1"/>
      <w:marLeft w:val="0"/>
      <w:marRight w:val="0"/>
      <w:marTop w:val="0"/>
      <w:marBottom w:val="0"/>
      <w:divBdr>
        <w:top w:val="none" w:sz="0" w:space="0" w:color="auto"/>
        <w:left w:val="none" w:sz="0" w:space="0" w:color="auto"/>
        <w:bottom w:val="none" w:sz="0" w:space="0" w:color="auto"/>
        <w:right w:val="none" w:sz="0" w:space="0" w:color="auto"/>
      </w:divBdr>
      <w:divsChild>
        <w:div w:id="1801994650">
          <w:marLeft w:val="1166"/>
          <w:marRight w:val="0"/>
          <w:marTop w:val="106"/>
          <w:marBottom w:val="0"/>
          <w:divBdr>
            <w:top w:val="none" w:sz="0" w:space="0" w:color="auto"/>
            <w:left w:val="none" w:sz="0" w:space="0" w:color="auto"/>
            <w:bottom w:val="none" w:sz="0" w:space="0" w:color="auto"/>
            <w:right w:val="none" w:sz="0" w:space="0" w:color="auto"/>
          </w:divBdr>
        </w:div>
      </w:divsChild>
    </w:div>
    <w:div w:id="1389958124">
      <w:bodyDiv w:val="1"/>
      <w:marLeft w:val="0"/>
      <w:marRight w:val="0"/>
      <w:marTop w:val="0"/>
      <w:marBottom w:val="0"/>
      <w:divBdr>
        <w:top w:val="none" w:sz="0" w:space="0" w:color="auto"/>
        <w:left w:val="none" w:sz="0" w:space="0" w:color="auto"/>
        <w:bottom w:val="none" w:sz="0" w:space="0" w:color="auto"/>
        <w:right w:val="none" w:sz="0" w:space="0" w:color="auto"/>
      </w:divBdr>
    </w:div>
    <w:div w:id="1442142768">
      <w:bodyDiv w:val="1"/>
      <w:marLeft w:val="0"/>
      <w:marRight w:val="0"/>
      <w:marTop w:val="0"/>
      <w:marBottom w:val="0"/>
      <w:divBdr>
        <w:top w:val="none" w:sz="0" w:space="0" w:color="auto"/>
        <w:left w:val="none" w:sz="0" w:space="0" w:color="auto"/>
        <w:bottom w:val="none" w:sz="0" w:space="0" w:color="auto"/>
        <w:right w:val="none" w:sz="0" w:space="0" w:color="auto"/>
      </w:divBdr>
      <w:divsChild>
        <w:div w:id="1086801602">
          <w:marLeft w:val="0"/>
          <w:marRight w:val="0"/>
          <w:marTop w:val="96"/>
          <w:marBottom w:val="0"/>
          <w:divBdr>
            <w:top w:val="none" w:sz="0" w:space="0" w:color="auto"/>
            <w:left w:val="none" w:sz="0" w:space="0" w:color="auto"/>
            <w:bottom w:val="none" w:sz="0" w:space="0" w:color="auto"/>
            <w:right w:val="none" w:sz="0" w:space="0" w:color="auto"/>
          </w:divBdr>
        </w:div>
        <w:div w:id="221453257">
          <w:marLeft w:val="0"/>
          <w:marRight w:val="0"/>
          <w:marTop w:val="86"/>
          <w:marBottom w:val="0"/>
          <w:divBdr>
            <w:top w:val="none" w:sz="0" w:space="0" w:color="auto"/>
            <w:left w:val="none" w:sz="0" w:space="0" w:color="auto"/>
            <w:bottom w:val="none" w:sz="0" w:space="0" w:color="auto"/>
            <w:right w:val="none" w:sz="0" w:space="0" w:color="auto"/>
          </w:divBdr>
        </w:div>
        <w:div w:id="175047199">
          <w:marLeft w:val="0"/>
          <w:marRight w:val="0"/>
          <w:marTop w:val="86"/>
          <w:marBottom w:val="0"/>
          <w:divBdr>
            <w:top w:val="none" w:sz="0" w:space="0" w:color="auto"/>
            <w:left w:val="none" w:sz="0" w:space="0" w:color="auto"/>
            <w:bottom w:val="none" w:sz="0" w:space="0" w:color="auto"/>
            <w:right w:val="none" w:sz="0" w:space="0" w:color="auto"/>
          </w:divBdr>
        </w:div>
      </w:divsChild>
    </w:div>
    <w:div w:id="1450515698">
      <w:bodyDiv w:val="1"/>
      <w:marLeft w:val="0"/>
      <w:marRight w:val="0"/>
      <w:marTop w:val="0"/>
      <w:marBottom w:val="0"/>
      <w:divBdr>
        <w:top w:val="none" w:sz="0" w:space="0" w:color="auto"/>
        <w:left w:val="none" w:sz="0" w:space="0" w:color="auto"/>
        <w:bottom w:val="none" w:sz="0" w:space="0" w:color="auto"/>
        <w:right w:val="none" w:sz="0" w:space="0" w:color="auto"/>
      </w:divBdr>
      <w:divsChild>
        <w:div w:id="1933081874">
          <w:marLeft w:val="0"/>
          <w:marRight w:val="0"/>
          <w:marTop w:val="96"/>
          <w:marBottom w:val="0"/>
          <w:divBdr>
            <w:top w:val="none" w:sz="0" w:space="0" w:color="auto"/>
            <w:left w:val="none" w:sz="0" w:space="0" w:color="auto"/>
            <w:bottom w:val="none" w:sz="0" w:space="0" w:color="auto"/>
            <w:right w:val="none" w:sz="0" w:space="0" w:color="auto"/>
          </w:divBdr>
        </w:div>
      </w:divsChild>
    </w:div>
    <w:div w:id="1697727702">
      <w:bodyDiv w:val="1"/>
      <w:marLeft w:val="0"/>
      <w:marRight w:val="0"/>
      <w:marTop w:val="0"/>
      <w:marBottom w:val="0"/>
      <w:divBdr>
        <w:top w:val="none" w:sz="0" w:space="0" w:color="auto"/>
        <w:left w:val="none" w:sz="0" w:space="0" w:color="auto"/>
        <w:bottom w:val="none" w:sz="0" w:space="0" w:color="auto"/>
        <w:right w:val="none" w:sz="0" w:space="0" w:color="auto"/>
      </w:divBdr>
    </w:div>
    <w:div w:id="1808474656">
      <w:bodyDiv w:val="1"/>
      <w:marLeft w:val="0"/>
      <w:marRight w:val="0"/>
      <w:marTop w:val="0"/>
      <w:marBottom w:val="0"/>
      <w:divBdr>
        <w:top w:val="none" w:sz="0" w:space="0" w:color="auto"/>
        <w:left w:val="none" w:sz="0" w:space="0" w:color="auto"/>
        <w:bottom w:val="none" w:sz="0" w:space="0" w:color="auto"/>
        <w:right w:val="none" w:sz="0" w:space="0" w:color="auto"/>
      </w:divBdr>
      <w:divsChild>
        <w:div w:id="1138761867">
          <w:marLeft w:val="1166"/>
          <w:marRight w:val="0"/>
          <w:marTop w:val="106"/>
          <w:marBottom w:val="0"/>
          <w:divBdr>
            <w:top w:val="none" w:sz="0" w:space="0" w:color="auto"/>
            <w:left w:val="none" w:sz="0" w:space="0" w:color="auto"/>
            <w:bottom w:val="none" w:sz="0" w:space="0" w:color="auto"/>
            <w:right w:val="none" w:sz="0" w:space="0" w:color="auto"/>
          </w:divBdr>
        </w:div>
        <w:div w:id="414475437">
          <w:marLeft w:val="1166"/>
          <w:marRight w:val="0"/>
          <w:marTop w:val="106"/>
          <w:marBottom w:val="0"/>
          <w:divBdr>
            <w:top w:val="none" w:sz="0" w:space="0" w:color="auto"/>
            <w:left w:val="none" w:sz="0" w:space="0" w:color="auto"/>
            <w:bottom w:val="none" w:sz="0" w:space="0" w:color="auto"/>
            <w:right w:val="none" w:sz="0" w:space="0" w:color="auto"/>
          </w:divBdr>
        </w:div>
      </w:divsChild>
    </w:div>
    <w:div w:id="1969553424">
      <w:bodyDiv w:val="1"/>
      <w:marLeft w:val="0"/>
      <w:marRight w:val="0"/>
      <w:marTop w:val="0"/>
      <w:marBottom w:val="0"/>
      <w:divBdr>
        <w:top w:val="none" w:sz="0" w:space="0" w:color="auto"/>
        <w:left w:val="none" w:sz="0" w:space="0" w:color="auto"/>
        <w:bottom w:val="none" w:sz="0" w:space="0" w:color="auto"/>
        <w:right w:val="none" w:sz="0" w:space="0" w:color="auto"/>
      </w:divBdr>
    </w:div>
    <w:div w:id="1998997939">
      <w:bodyDiv w:val="1"/>
      <w:marLeft w:val="0"/>
      <w:marRight w:val="0"/>
      <w:marTop w:val="0"/>
      <w:marBottom w:val="0"/>
      <w:divBdr>
        <w:top w:val="none" w:sz="0" w:space="0" w:color="auto"/>
        <w:left w:val="none" w:sz="0" w:space="0" w:color="auto"/>
        <w:bottom w:val="none" w:sz="0" w:space="0" w:color="auto"/>
        <w:right w:val="none" w:sz="0" w:space="0" w:color="auto"/>
      </w:divBdr>
      <w:divsChild>
        <w:div w:id="1380977681">
          <w:marLeft w:val="1166"/>
          <w:marRight w:val="0"/>
          <w:marTop w:val="96"/>
          <w:marBottom w:val="0"/>
          <w:divBdr>
            <w:top w:val="none" w:sz="0" w:space="0" w:color="auto"/>
            <w:left w:val="none" w:sz="0" w:space="0" w:color="auto"/>
            <w:bottom w:val="none" w:sz="0" w:space="0" w:color="auto"/>
            <w:right w:val="none" w:sz="0" w:space="0" w:color="auto"/>
          </w:divBdr>
        </w:div>
      </w:divsChild>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06977465">
      <w:bodyDiv w:val="1"/>
      <w:marLeft w:val="0"/>
      <w:marRight w:val="0"/>
      <w:marTop w:val="0"/>
      <w:marBottom w:val="0"/>
      <w:divBdr>
        <w:top w:val="none" w:sz="0" w:space="0" w:color="auto"/>
        <w:left w:val="none" w:sz="0" w:space="0" w:color="auto"/>
        <w:bottom w:val="none" w:sz="0" w:space="0" w:color="auto"/>
        <w:right w:val="none" w:sz="0" w:space="0" w:color="auto"/>
      </w:divBdr>
      <w:divsChild>
        <w:div w:id="223952196">
          <w:marLeft w:val="1166"/>
          <w:marRight w:val="0"/>
          <w:marTop w:val="115"/>
          <w:marBottom w:val="0"/>
          <w:divBdr>
            <w:top w:val="none" w:sz="0" w:space="0" w:color="auto"/>
            <w:left w:val="none" w:sz="0" w:space="0" w:color="auto"/>
            <w:bottom w:val="none" w:sz="0" w:space="0" w:color="auto"/>
            <w:right w:val="none" w:sz="0" w:space="0" w:color="auto"/>
          </w:divBdr>
        </w:div>
        <w:div w:id="1830780793">
          <w:marLeft w:val="1166"/>
          <w:marRight w:val="0"/>
          <w:marTop w:val="115"/>
          <w:marBottom w:val="0"/>
          <w:divBdr>
            <w:top w:val="none" w:sz="0" w:space="0" w:color="auto"/>
            <w:left w:val="none" w:sz="0" w:space="0" w:color="auto"/>
            <w:bottom w:val="none" w:sz="0" w:space="0" w:color="auto"/>
            <w:right w:val="none" w:sz="0" w:space="0" w:color="auto"/>
          </w:divBdr>
        </w:div>
      </w:divsChild>
    </w:div>
    <w:div w:id="2087338203">
      <w:bodyDiv w:val="1"/>
      <w:marLeft w:val="0"/>
      <w:marRight w:val="0"/>
      <w:marTop w:val="0"/>
      <w:marBottom w:val="0"/>
      <w:divBdr>
        <w:top w:val="none" w:sz="0" w:space="0" w:color="auto"/>
        <w:left w:val="none" w:sz="0" w:space="0" w:color="auto"/>
        <w:bottom w:val="none" w:sz="0" w:space="0" w:color="auto"/>
        <w:right w:val="none" w:sz="0" w:space="0" w:color="auto"/>
      </w:divBdr>
      <w:divsChild>
        <w:div w:id="332072723">
          <w:marLeft w:val="1166"/>
          <w:marRight w:val="0"/>
          <w:marTop w:val="106"/>
          <w:marBottom w:val="0"/>
          <w:divBdr>
            <w:top w:val="none" w:sz="0" w:space="0" w:color="auto"/>
            <w:left w:val="none" w:sz="0" w:space="0" w:color="auto"/>
            <w:bottom w:val="none" w:sz="0" w:space="0" w:color="auto"/>
            <w:right w:val="none" w:sz="0" w:space="0" w:color="auto"/>
          </w:divBdr>
        </w:div>
        <w:div w:id="152640755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a.org.ar/wp-content/uploads/2021/08/CIR-DN-8-2021-ACLARA-DISPOSICION-DN-293-2012-Y-DN-71-2021-UI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23D2-E7C2-4AFC-8992-6FEDB451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Paliza</dc:creator>
  <cp:lastModifiedBy>usuario</cp:lastModifiedBy>
  <cp:revision>2</cp:revision>
  <cp:lastPrinted>2020-06-11T18:47:00Z</cp:lastPrinted>
  <dcterms:created xsi:type="dcterms:W3CDTF">2021-08-12T23:18:00Z</dcterms:created>
  <dcterms:modified xsi:type="dcterms:W3CDTF">2021-08-12T23:18:00Z</dcterms:modified>
</cp:coreProperties>
</file>